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838A" w14:textId="77777777" w:rsidR="007A43CA" w:rsidRPr="00C74AD3" w:rsidRDefault="007A43CA" w:rsidP="007A43CA">
      <w:pPr>
        <w:pStyle w:val="Standard"/>
        <w:spacing w:line="276" w:lineRule="auto"/>
        <w:rPr>
          <w:rFonts w:ascii="Arial" w:eastAsia="Arial" w:hAnsi="Arial" w:cs="Arial"/>
        </w:rPr>
      </w:pPr>
    </w:p>
    <w:p w14:paraId="3B6712D6" w14:textId="77777777" w:rsidR="007A43CA" w:rsidRPr="00C74AD3" w:rsidRDefault="007A43CA" w:rsidP="007A43CA">
      <w:pPr>
        <w:pStyle w:val="Standard"/>
        <w:spacing w:line="276" w:lineRule="auto"/>
        <w:jc w:val="center"/>
        <w:rPr>
          <w:rFonts w:ascii="Arial" w:eastAsia="Arial" w:hAnsi="Arial" w:cs="Arial"/>
          <w:b/>
        </w:rPr>
      </w:pPr>
      <w:r w:rsidRPr="00C74AD3">
        <w:rPr>
          <w:rFonts w:ascii="Arial" w:eastAsia="Arial" w:hAnsi="Arial" w:cs="Arial"/>
          <w:b/>
        </w:rPr>
        <w:t>Zapytanie ofertowe</w:t>
      </w:r>
    </w:p>
    <w:p w14:paraId="7C4A5D14" w14:textId="486B8D3C" w:rsidR="007A43CA" w:rsidRPr="00C74AD3" w:rsidRDefault="007A43CA" w:rsidP="007A43CA">
      <w:pPr>
        <w:pStyle w:val="Standard"/>
        <w:spacing w:line="276" w:lineRule="auto"/>
        <w:jc w:val="center"/>
        <w:rPr>
          <w:rFonts w:ascii="Arial" w:eastAsia="Arial" w:hAnsi="Arial" w:cs="Arial"/>
          <w:i/>
        </w:rPr>
      </w:pPr>
      <w:r w:rsidRPr="00C74AD3">
        <w:rPr>
          <w:rFonts w:ascii="Arial" w:eastAsia="Arial" w:hAnsi="Arial" w:cs="Arial"/>
          <w:i/>
        </w:rPr>
        <w:t>Usługa prowadzenia szkoleń dla nauczycieli</w:t>
      </w:r>
      <w:r w:rsidR="007A3AE8">
        <w:rPr>
          <w:rFonts w:ascii="Arial" w:eastAsia="Arial" w:hAnsi="Arial" w:cs="Arial"/>
          <w:i/>
        </w:rPr>
        <w:t xml:space="preserve"> </w:t>
      </w:r>
      <w:r w:rsidR="007A3AE8" w:rsidRPr="007A3AE8">
        <w:rPr>
          <w:rFonts w:ascii="Arial" w:eastAsia="Arial" w:hAnsi="Arial" w:cs="Arial"/>
          <w:i/>
        </w:rPr>
        <w:t xml:space="preserve">w ramach </w:t>
      </w:r>
      <w:r w:rsidR="007A3AE8">
        <w:rPr>
          <w:rFonts w:ascii="Arial" w:eastAsia="Arial" w:hAnsi="Arial" w:cs="Arial"/>
          <w:i/>
        </w:rPr>
        <w:t xml:space="preserve">realizowanego w Szkole Podstawowej nr 1 im. Wł. Reymonta w Sieradzu  </w:t>
      </w:r>
      <w:r w:rsidR="007A3AE8" w:rsidRPr="007A3AE8">
        <w:rPr>
          <w:rFonts w:ascii="Arial" w:eastAsia="Arial" w:hAnsi="Arial" w:cs="Arial"/>
          <w:i/>
        </w:rPr>
        <w:t>projektu „Otwórz drzwi do swojego sukcesu” współfinansowanego ze środków Europejskiego Funduszu Społecznego Plus.</w:t>
      </w:r>
    </w:p>
    <w:p w14:paraId="4BE1B117" w14:textId="77777777" w:rsidR="007A43CA" w:rsidRPr="00C74AD3" w:rsidRDefault="007A43CA" w:rsidP="007A43CA">
      <w:pPr>
        <w:pStyle w:val="Standard"/>
        <w:spacing w:line="276" w:lineRule="auto"/>
        <w:rPr>
          <w:rFonts w:ascii="Arial" w:eastAsia="Arial" w:hAnsi="Arial" w:cs="Arial"/>
          <w:b/>
        </w:rPr>
      </w:pPr>
    </w:p>
    <w:p w14:paraId="2C539DB1" w14:textId="77777777" w:rsidR="007A43CA" w:rsidRPr="00C74AD3" w:rsidRDefault="007A43CA" w:rsidP="007A43CA">
      <w:pPr>
        <w:pStyle w:val="Standard"/>
        <w:spacing w:line="276" w:lineRule="auto"/>
        <w:rPr>
          <w:rFonts w:ascii="Arial" w:hAnsi="Arial" w:cs="Arial"/>
        </w:rPr>
      </w:pPr>
      <w:r w:rsidRPr="00C74AD3">
        <w:rPr>
          <w:rFonts w:ascii="Arial" w:eastAsia="Arial" w:hAnsi="Arial" w:cs="Arial"/>
          <w:b/>
        </w:rPr>
        <w:t>Rodzaj:</w:t>
      </w:r>
      <w:r w:rsidRPr="00C74AD3">
        <w:rPr>
          <w:rFonts w:ascii="Arial" w:eastAsia="Arial" w:hAnsi="Arial" w:cs="Arial"/>
        </w:rPr>
        <w:t xml:space="preserve"> </w:t>
      </w:r>
      <w:r w:rsidRPr="00C74AD3">
        <w:rPr>
          <w:rFonts w:ascii="Arial" w:eastAsia="Arial" w:hAnsi="Arial" w:cs="Arial"/>
        </w:rPr>
        <w:tab/>
        <w:t>usługa</w:t>
      </w:r>
    </w:p>
    <w:p w14:paraId="1ED55D14" w14:textId="77777777" w:rsidR="007A43CA" w:rsidRPr="00C74AD3" w:rsidRDefault="007A43CA" w:rsidP="007A43CA">
      <w:pPr>
        <w:pStyle w:val="Standard"/>
        <w:spacing w:line="276" w:lineRule="auto"/>
        <w:ind w:left="1416" w:hanging="1416"/>
        <w:jc w:val="both"/>
        <w:rPr>
          <w:rFonts w:ascii="Arial" w:hAnsi="Arial" w:cs="Arial"/>
        </w:rPr>
      </w:pPr>
      <w:r w:rsidRPr="00C74AD3">
        <w:rPr>
          <w:rFonts w:ascii="Arial" w:eastAsia="Arial" w:hAnsi="Arial" w:cs="Arial"/>
          <w:b/>
        </w:rPr>
        <w:t>Tryb:</w:t>
      </w:r>
      <w:r w:rsidRPr="00C74AD3">
        <w:rPr>
          <w:rFonts w:ascii="Arial" w:eastAsia="Arial" w:hAnsi="Arial" w:cs="Arial"/>
        </w:rPr>
        <w:t xml:space="preserve"> </w:t>
      </w:r>
      <w:r w:rsidRPr="00C74AD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zapytanie ofertowe (rozeznanie rynku)</w:t>
      </w:r>
    </w:p>
    <w:p w14:paraId="7A609091" w14:textId="77777777" w:rsidR="007A43CA" w:rsidRPr="00C74AD3" w:rsidRDefault="007A43CA" w:rsidP="007A43CA">
      <w:pPr>
        <w:pStyle w:val="Standard"/>
        <w:spacing w:line="276" w:lineRule="auto"/>
        <w:ind w:left="1416" w:hanging="1416"/>
        <w:rPr>
          <w:rFonts w:ascii="Arial" w:eastAsia="Arial" w:hAnsi="Arial" w:cs="Arial"/>
        </w:rPr>
      </w:pPr>
    </w:p>
    <w:p w14:paraId="659715BE" w14:textId="77777777" w:rsidR="007A43CA" w:rsidRPr="00C74AD3" w:rsidRDefault="007A43CA" w:rsidP="007A43CA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 xml:space="preserve">Szacunkowa wartość zamówienia (bez podatku od towarów i usług), ustalona z należytą starannością, jest niższa od kwoty </w:t>
      </w:r>
      <w:r>
        <w:rPr>
          <w:rFonts w:ascii="Arial" w:eastAsia="Arial" w:hAnsi="Arial" w:cs="Arial"/>
          <w:color w:val="000000"/>
        </w:rPr>
        <w:t>8</w:t>
      </w:r>
      <w:r w:rsidRPr="00C74AD3">
        <w:rPr>
          <w:rFonts w:ascii="Arial" w:eastAsia="Arial" w:hAnsi="Arial" w:cs="Arial"/>
          <w:color w:val="000000"/>
        </w:rPr>
        <w:t>0 000,00 zł.</w:t>
      </w:r>
    </w:p>
    <w:p w14:paraId="7029F8A8" w14:textId="77777777" w:rsidR="007A43CA" w:rsidRPr="00C74AD3" w:rsidRDefault="007A43CA" w:rsidP="007A43CA">
      <w:pPr>
        <w:pStyle w:val="Standard"/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15352EAF" w14:textId="5D223836" w:rsidR="007A43CA" w:rsidRPr="00C74AD3" w:rsidRDefault="007A43CA" w:rsidP="007A43CA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74AD3">
        <w:rPr>
          <w:rFonts w:ascii="Arial" w:eastAsia="Arial" w:hAnsi="Arial" w:cs="Arial"/>
          <w:color w:val="000000"/>
        </w:rPr>
        <w:t xml:space="preserve">Komunikacja w postępowaniu o udzielenie zamówienia, w tym ogłoszenie zapytania ofertowego, składanie ofert, wymiana informacji między Zamawiającym a Wykonawcą oraz przekazywanie dokumentów i oświadczeń </w:t>
      </w:r>
      <w:bookmarkStart w:id="0" w:name="_Hlk196654213"/>
      <w:r w:rsidR="00EC0B30">
        <w:rPr>
          <w:rFonts w:ascii="Arial" w:eastAsia="Arial" w:hAnsi="Arial" w:cs="Arial"/>
          <w:color w:val="000000"/>
        </w:rPr>
        <w:t xml:space="preserve">poczty </w:t>
      </w:r>
      <w:r w:rsidRPr="00C74AD3">
        <w:rPr>
          <w:rFonts w:ascii="Arial" w:eastAsia="Arial" w:hAnsi="Arial" w:cs="Arial"/>
          <w:color w:val="000000"/>
        </w:rPr>
        <w:t xml:space="preserve">elektronicznej na adres e-mail: </w:t>
      </w:r>
      <w:hyperlink r:id="rId7" w:history="1">
        <w:r w:rsidRPr="0053351C">
          <w:rPr>
            <w:rStyle w:val="Hipercze"/>
            <w:rFonts w:ascii="Arial" w:hAnsi="Arial" w:cs="Arial"/>
          </w:rPr>
          <w:t>sekretariat@sp1.sieradz.eu</w:t>
        </w:r>
      </w:hyperlink>
    </w:p>
    <w:bookmarkEnd w:id="0"/>
    <w:p w14:paraId="344CA78C" w14:textId="77777777" w:rsidR="007A43CA" w:rsidRPr="00C74AD3" w:rsidRDefault="007A43CA" w:rsidP="007A43CA">
      <w:pPr>
        <w:pStyle w:val="Standard"/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7BC473A2" w14:textId="77777777" w:rsidR="007A43CA" w:rsidRPr="00C74AD3" w:rsidRDefault="007A43CA" w:rsidP="007A43CA">
      <w:pPr>
        <w:pStyle w:val="Standard"/>
        <w:spacing w:line="276" w:lineRule="auto"/>
        <w:ind w:left="506" w:hanging="360"/>
        <w:jc w:val="both"/>
        <w:rPr>
          <w:rFonts w:ascii="Arial" w:eastAsia="Arial" w:hAnsi="Arial" w:cs="Arial"/>
          <w:color w:val="000000"/>
        </w:rPr>
      </w:pPr>
    </w:p>
    <w:p w14:paraId="3A94FC85" w14:textId="77777777" w:rsidR="007A43CA" w:rsidRPr="00C74AD3" w:rsidRDefault="007A43CA" w:rsidP="007A43CA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74AD3">
        <w:rPr>
          <w:rFonts w:ascii="Arial" w:eastAsia="Arial" w:hAnsi="Arial" w:cs="Arial"/>
          <w:b/>
          <w:color w:val="000000"/>
        </w:rPr>
        <w:t>Wspólny Słownik Zamówień</w:t>
      </w:r>
      <w:r w:rsidRPr="00C74AD3">
        <w:rPr>
          <w:rFonts w:ascii="Arial" w:eastAsia="Arial" w:hAnsi="Arial" w:cs="Arial"/>
          <w:color w:val="000000"/>
        </w:rPr>
        <w:t xml:space="preserve"> (CPV) 80000000-4 Usługi edukacyjne i szkoleniowe.</w:t>
      </w:r>
    </w:p>
    <w:p w14:paraId="00A85F19" w14:textId="77777777" w:rsidR="007A43CA" w:rsidRPr="00C74AD3" w:rsidRDefault="007A43CA" w:rsidP="007A43CA">
      <w:pPr>
        <w:pStyle w:val="Standard"/>
        <w:spacing w:line="276" w:lineRule="auto"/>
        <w:ind w:left="506" w:hanging="360"/>
        <w:jc w:val="both"/>
        <w:rPr>
          <w:rFonts w:ascii="Arial" w:eastAsia="Arial" w:hAnsi="Arial" w:cs="Arial"/>
          <w:color w:val="000000"/>
        </w:rPr>
      </w:pPr>
    </w:p>
    <w:p w14:paraId="56550152" w14:textId="77777777" w:rsidR="007A43CA" w:rsidRPr="00C74AD3" w:rsidRDefault="007A43CA" w:rsidP="007A43CA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C74AD3">
        <w:rPr>
          <w:rFonts w:ascii="Arial" w:eastAsia="Arial" w:hAnsi="Arial" w:cs="Arial"/>
          <w:b/>
          <w:color w:val="000000"/>
        </w:rPr>
        <w:t>Opis przedmiotu zamówienia.</w:t>
      </w:r>
    </w:p>
    <w:p w14:paraId="61ED1D61" w14:textId="6B371DB2" w:rsidR="00C1719B" w:rsidRDefault="007A43CA" w:rsidP="007A43CA">
      <w:pPr>
        <w:pStyle w:val="Akapitzlist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7A43CA">
        <w:rPr>
          <w:rFonts w:ascii="Arial" w:hAnsi="Arial" w:cs="Arial"/>
          <w:sz w:val="22"/>
          <w:szCs w:val="22"/>
        </w:rPr>
        <w:t>Przedmiotem zamówienia są usługi prowadzenia szkoleń dla nauczycieli o następującej tematyce:</w:t>
      </w:r>
    </w:p>
    <w:p w14:paraId="3C7B3318" w14:textId="26CD6B3D" w:rsidR="007A43CA" w:rsidRDefault="007A43CA" w:rsidP="007A43CA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bookmarkStart w:id="1" w:name="_Hlk220432728"/>
      <w:r w:rsidRPr="007A43CA">
        <w:rPr>
          <w:rFonts w:ascii="Arial" w:hAnsi="Arial" w:cs="Arial"/>
          <w:sz w:val="22"/>
          <w:szCs w:val="22"/>
        </w:rPr>
        <w:t xml:space="preserve">Myślenie projektowe - Design </w:t>
      </w:r>
      <w:proofErr w:type="spellStart"/>
      <w:r w:rsidRPr="007A43CA">
        <w:rPr>
          <w:rFonts w:ascii="Arial" w:hAnsi="Arial" w:cs="Arial"/>
          <w:sz w:val="22"/>
          <w:szCs w:val="22"/>
        </w:rPr>
        <w:t>Thinking</w:t>
      </w:r>
      <w:proofErr w:type="spellEnd"/>
      <w:r w:rsidRPr="007A43CA">
        <w:rPr>
          <w:rFonts w:ascii="Arial" w:hAnsi="Arial" w:cs="Arial"/>
          <w:sz w:val="22"/>
          <w:szCs w:val="22"/>
        </w:rPr>
        <w:t xml:space="preserve"> w szkole</w:t>
      </w:r>
      <w:r>
        <w:rPr>
          <w:rFonts w:ascii="Arial" w:hAnsi="Arial" w:cs="Arial"/>
          <w:sz w:val="22"/>
          <w:szCs w:val="22"/>
        </w:rPr>
        <w:t xml:space="preserve"> – w formie stacjonarnej;</w:t>
      </w:r>
    </w:p>
    <w:p w14:paraId="0613EA9A" w14:textId="25938120" w:rsidR="007A43CA" w:rsidRDefault="007A43CA" w:rsidP="007A43CA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7A43CA">
        <w:rPr>
          <w:rFonts w:ascii="Arial" w:hAnsi="Arial" w:cs="Arial"/>
          <w:sz w:val="22"/>
          <w:szCs w:val="22"/>
        </w:rPr>
        <w:t>Neurodydaktyka</w:t>
      </w:r>
      <w:proofErr w:type="spellEnd"/>
      <w:r w:rsidRPr="007A43CA">
        <w:rPr>
          <w:rFonts w:ascii="Arial" w:hAnsi="Arial" w:cs="Arial"/>
          <w:sz w:val="22"/>
          <w:szCs w:val="22"/>
        </w:rPr>
        <w:t xml:space="preserve"> w praktyce szkolnej</w:t>
      </w:r>
      <w:r>
        <w:rPr>
          <w:rFonts w:ascii="Arial" w:hAnsi="Arial" w:cs="Arial"/>
          <w:sz w:val="22"/>
          <w:szCs w:val="22"/>
        </w:rPr>
        <w:t xml:space="preserve"> – w formie stacjonarnej;</w:t>
      </w:r>
    </w:p>
    <w:p w14:paraId="3AC2EA0A" w14:textId="052C354A" w:rsidR="007A43CA" w:rsidRDefault="007A43CA" w:rsidP="007A43CA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A43CA">
        <w:rPr>
          <w:rFonts w:ascii="Arial" w:hAnsi="Arial" w:cs="Arial"/>
          <w:sz w:val="22"/>
          <w:szCs w:val="22"/>
        </w:rPr>
        <w:t>Jak zapobiegać dyskryminacji. Działania antydyskryminacyjne w szkole</w:t>
      </w:r>
      <w:r>
        <w:rPr>
          <w:rFonts w:ascii="Arial" w:hAnsi="Arial" w:cs="Arial"/>
          <w:sz w:val="22"/>
          <w:szCs w:val="22"/>
        </w:rPr>
        <w:t xml:space="preserve"> – w formie online.</w:t>
      </w:r>
    </w:p>
    <w:bookmarkEnd w:id="1"/>
    <w:p w14:paraId="685DB4C1" w14:textId="63AEC999" w:rsidR="00677288" w:rsidRPr="00677288" w:rsidRDefault="00677288" w:rsidP="00677288">
      <w:pPr>
        <w:pStyle w:val="Akapitzlist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677288">
        <w:rPr>
          <w:rFonts w:ascii="Arial" w:hAnsi="Arial" w:cs="Arial"/>
          <w:sz w:val="22"/>
          <w:szCs w:val="22"/>
        </w:rPr>
        <w:t xml:space="preserve">Zamawiający dopuszcza składanie ofert częściowych z podziałem na </w:t>
      </w:r>
      <w:r>
        <w:rPr>
          <w:rFonts w:ascii="Arial" w:hAnsi="Arial" w:cs="Arial"/>
          <w:sz w:val="22"/>
          <w:szCs w:val="22"/>
        </w:rPr>
        <w:t>trzy</w:t>
      </w:r>
      <w:r w:rsidRPr="00677288">
        <w:rPr>
          <w:rFonts w:ascii="Arial" w:hAnsi="Arial" w:cs="Arial"/>
          <w:sz w:val="22"/>
          <w:szCs w:val="22"/>
        </w:rPr>
        <w:t xml:space="preserve"> części zamówienia:</w:t>
      </w:r>
    </w:p>
    <w:p w14:paraId="31D7D6AF" w14:textId="6D1EF331" w:rsidR="00677288" w:rsidRPr="00677288" w:rsidRDefault="00677288" w:rsidP="00677288">
      <w:pPr>
        <w:pStyle w:val="Akapitzlist"/>
        <w:ind w:left="502"/>
        <w:rPr>
          <w:rFonts w:ascii="Arial" w:hAnsi="Arial" w:cs="Arial"/>
          <w:sz w:val="22"/>
          <w:szCs w:val="22"/>
        </w:rPr>
      </w:pPr>
      <w:r w:rsidRPr="00677288">
        <w:rPr>
          <w:rFonts w:ascii="Arial" w:hAnsi="Arial" w:cs="Arial"/>
          <w:sz w:val="22"/>
          <w:szCs w:val="22"/>
        </w:rPr>
        <w:t>1)</w:t>
      </w:r>
      <w:r w:rsidRPr="00677288">
        <w:rPr>
          <w:rFonts w:ascii="Arial" w:hAnsi="Arial" w:cs="Arial"/>
          <w:sz w:val="22"/>
          <w:szCs w:val="22"/>
        </w:rPr>
        <w:tab/>
        <w:t xml:space="preserve">Myślenie projektowe - Design </w:t>
      </w:r>
      <w:proofErr w:type="spellStart"/>
      <w:r w:rsidRPr="00677288">
        <w:rPr>
          <w:rFonts w:ascii="Arial" w:hAnsi="Arial" w:cs="Arial"/>
          <w:sz w:val="22"/>
          <w:szCs w:val="22"/>
        </w:rPr>
        <w:t>Thinking</w:t>
      </w:r>
      <w:proofErr w:type="spellEnd"/>
      <w:r w:rsidRPr="00677288">
        <w:rPr>
          <w:rFonts w:ascii="Arial" w:hAnsi="Arial" w:cs="Arial"/>
          <w:sz w:val="22"/>
          <w:szCs w:val="22"/>
        </w:rPr>
        <w:t xml:space="preserve"> w szkole ;</w:t>
      </w:r>
    </w:p>
    <w:p w14:paraId="4053C619" w14:textId="002599D9" w:rsidR="00677288" w:rsidRPr="00677288" w:rsidRDefault="00677288" w:rsidP="00677288">
      <w:pPr>
        <w:pStyle w:val="Akapitzlist"/>
        <w:ind w:left="502"/>
        <w:rPr>
          <w:rFonts w:ascii="Arial" w:hAnsi="Arial" w:cs="Arial"/>
          <w:sz w:val="22"/>
          <w:szCs w:val="22"/>
        </w:rPr>
      </w:pPr>
      <w:r w:rsidRPr="00677288">
        <w:rPr>
          <w:rFonts w:ascii="Arial" w:hAnsi="Arial" w:cs="Arial"/>
          <w:sz w:val="22"/>
          <w:szCs w:val="22"/>
        </w:rPr>
        <w:t>2)</w:t>
      </w:r>
      <w:r w:rsidRPr="00677288">
        <w:rPr>
          <w:rFonts w:ascii="Arial" w:hAnsi="Arial" w:cs="Arial"/>
          <w:sz w:val="22"/>
          <w:szCs w:val="22"/>
        </w:rPr>
        <w:tab/>
      </w:r>
      <w:proofErr w:type="spellStart"/>
      <w:r w:rsidRPr="00677288">
        <w:rPr>
          <w:rFonts w:ascii="Arial" w:hAnsi="Arial" w:cs="Arial"/>
          <w:sz w:val="22"/>
          <w:szCs w:val="22"/>
        </w:rPr>
        <w:t>Neurodydaktyka</w:t>
      </w:r>
      <w:proofErr w:type="spellEnd"/>
      <w:r w:rsidRPr="00677288">
        <w:rPr>
          <w:rFonts w:ascii="Arial" w:hAnsi="Arial" w:cs="Arial"/>
          <w:sz w:val="22"/>
          <w:szCs w:val="22"/>
        </w:rPr>
        <w:t xml:space="preserve"> w praktyce szkolnej;</w:t>
      </w:r>
    </w:p>
    <w:p w14:paraId="0C05072B" w14:textId="3ADA8B6C" w:rsidR="00677288" w:rsidRDefault="00677288" w:rsidP="00677288">
      <w:pPr>
        <w:pStyle w:val="Akapitzlist"/>
        <w:ind w:left="502"/>
        <w:rPr>
          <w:rFonts w:ascii="Arial" w:hAnsi="Arial" w:cs="Arial"/>
          <w:sz w:val="22"/>
          <w:szCs w:val="22"/>
        </w:rPr>
      </w:pPr>
      <w:r w:rsidRPr="00677288">
        <w:rPr>
          <w:rFonts w:ascii="Arial" w:hAnsi="Arial" w:cs="Arial"/>
          <w:sz w:val="22"/>
          <w:szCs w:val="22"/>
        </w:rPr>
        <w:t>3)</w:t>
      </w:r>
      <w:r w:rsidRPr="00677288">
        <w:rPr>
          <w:rFonts w:ascii="Arial" w:hAnsi="Arial" w:cs="Arial"/>
          <w:sz w:val="22"/>
          <w:szCs w:val="22"/>
        </w:rPr>
        <w:tab/>
        <w:t>Jak zapobiegać dyskryminacji. Działania antydyskryminacyjne w szkole.</w:t>
      </w:r>
    </w:p>
    <w:p w14:paraId="6D2387C5" w14:textId="071C9318" w:rsidR="005F576E" w:rsidRDefault="005F576E" w:rsidP="00677288">
      <w:pPr>
        <w:pStyle w:val="Akapitzlist"/>
        <w:ind w:left="502"/>
        <w:rPr>
          <w:rFonts w:ascii="Arial" w:hAnsi="Arial" w:cs="Arial"/>
          <w:sz w:val="22"/>
          <w:szCs w:val="22"/>
        </w:rPr>
      </w:pPr>
    </w:p>
    <w:p w14:paraId="6E43C360" w14:textId="2CF8623E" w:rsidR="005F576E" w:rsidRDefault="005F576E" w:rsidP="00677288">
      <w:pPr>
        <w:pStyle w:val="Akapitzlist"/>
        <w:ind w:left="502"/>
        <w:rPr>
          <w:rFonts w:ascii="Arial" w:hAnsi="Arial" w:cs="Arial"/>
          <w:sz w:val="22"/>
          <w:szCs w:val="22"/>
          <w:u w:val="single"/>
        </w:rPr>
      </w:pPr>
      <w:r w:rsidRPr="005F576E">
        <w:rPr>
          <w:rFonts w:ascii="Arial" w:hAnsi="Arial" w:cs="Arial"/>
          <w:sz w:val="22"/>
          <w:szCs w:val="22"/>
          <w:u w:val="single"/>
        </w:rPr>
        <w:t>Wykonawca może złożyć ofertę na wszystkie części zamówienia.</w:t>
      </w:r>
    </w:p>
    <w:p w14:paraId="4FDDB299" w14:textId="07197BC4" w:rsidR="003D0A06" w:rsidRDefault="003D0A06" w:rsidP="00677288">
      <w:pPr>
        <w:pStyle w:val="Akapitzlist"/>
        <w:ind w:left="502"/>
        <w:rPr>
          <w:rFonts w:ascii="Arial" w:hAnsi="Arial" w:cs="Arial"/>
          <w:sz w:val="22"/>
          <w:szCs w:val="22"/>
          <w:u w:val="single"/>
        </w:rPr>
      </w:pPr>
    </w:p>
    <w:p w14:paraId="366EEC88" w14:textId="7150901F" w:rsidR="003D0A06" w:rsidRPr="00AD0447" w:rsidRDefault="003D0A06" w:rsidP="003D0A06">
      <w:pPr>
        <w:pStyle w:val="Akapitzlist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pl-PL"/>
        </w:rPr>
      </w:pPr>
      <w:r w:rsidRPr="00AD0447">
        <w:rPr>
          <w:rFonts w:ascii="Arial" w:hAnsi="Arial" w:cs="Arial"/>
          <w:color w:val="000000"/>
          <w:sz w:val="22"/>
          <w:szCs w:val="22"/>
          <w:lang w:eastAsia="pl-PL"/>
        </w:rPr>
        <w:t>Opis przedmiotu zamówienia wspólny dla wszystkich części zamówienia:</w:t>
      </w:r>
    </w:p>
    <w:p w14:paraId="1B4671AA" w14:textId="793BA9B1" w:rsidR="003D0A06" w:rsidRPr="00AD0447" w:rsidRDefault="003D0A06" w:rsidP="003D0A06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bookmarkStart w:id="2" w:name="_Hlk192617161"/>
      <w:r w:rsidRPr="00AD0447">
        <w:rPr>
          <w:sz w:val="22"/>
          <w:szCs w:val="22"/>
        </w:rPr>
        <w:t>Szkolenia muszą zakończyć się otrzymaniem dokumentu</w:t>
      </w:r>
      <w:r w:rsidR="00EA55F3" w:rsidRPr="00AD0447">
        <w:rPr>
          <w:sz w:val="22"/>
          <w:szCs w:val="22"/>
        </w:rPr>
        <w:t xml:space="preserve"> - zaświadczenia/certyfikatu </w:t>
      </w:r>
      <w:r w:rsidR="004D3781">
        <w:rPr>
          <w:sz w:val="22"/>
          <w:szCs w:val="22"/>
        </w:rPr>
        <w:t xml:space="preserve">informującym </w:t>
      </w:r>
      <w:r w:rsidR="00E44854">
        <w:rPr>
          <w:sz w:val="22"/>
          <w:szCs w:val="22"/>
        </w:rPr>
        <w:t>o rodzaju nabytych kompetencji</w:t>
      </w:r>
      <w:r w:rsidR="004D3781">
        <w:rPr>
          <w:sz w:val="22"/>
          <w:szCs w:val="22"/>
        </w:rPr>
        <w:t>.</w:t>
      </w:r>
      <w:r w:rsidRPr="00AD0447">
        <w:rPr>
          <w:sz w:val="22"/>
          <w:szCs w:val="22"/>
        </w:rPr>
        <w:t xml:space="preserve"> </w:t>
      </w:r>
    </w:p>
    <w:p w14:paraId="5DF91A7C" w14:textId="23D2CC2C" w:rsidR="003D0A06" w:rsidRPr="00AD0447" w:rsidRDefault="003D0A06" w:rsidP="003D0A06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D0447">
        <w:rPr>
          <w:sz w:val="22"/>
          <w:szCs w:val="22"/>
        </w:rPr>
        <w:t>Szkolenia odbywać się mogą w dni robocze od poniedziałku do piątku w godzinach od 1</w:t>
      </w:r>
      <w:r w:rsidR="00EA55F3" w:rsidRPr="00AD0447">
        <w:rPr>
          <w:sz w:val="22"/>
          <w:szCs w:val="22"/>
        </w:rPr>
        <w:t>6</w:t>
      </w:r>
      <w:r w:rsidRPr="00AD0447">
        <w:rPr>
          <w:sz w:val="22"/>
          <w:szCs w:val="22"/>
        </w:rPr>
        <w:t>:</w:t>
      </w:r>
      <w:r w:rsidR="00EA55F3" w:rsidRPr="00AD0447">
        <w:rPr>
          <w:sz w:val="22"/>
          <w:szCs w:val="22"/>
        </w:rPr>
        <w:t>0</w:t>
      </w:r>
      <w:r w:rsidRPr="00AD0447">
        <w:rPr>
          <w:sz w:val="22"/>
          <w:szCs w:val="22"/>
        </w:rPr>
        <w:t xml:space="preserve">0 do </w:t>
      </w:r>
      <w:r w:rsidR="00EA55F3" w:rsidRPr="00AD0447">
        <w:rPr>
          <w:sz w:val="22"/>
          <w:szCs w:val="22"/>
        </w:rPr>
        <w:t>20</w:t>
      </w:r>
      <w:r w:rsidRPr="00AD0447">
        <w:rPr>
          <w:sz w:val="22"/>
          <w:szCs w:val="22"/>
        </w:rPr>
        <w:t>:</w:t>
      </w:r>
      <w:r w:rsidR="00EA55F3" w:rsidRPr="00AD0447">
        <w:rPr>
          <w:sz w:val="22"/>
          <w:szCs w:val="22"/>
        </w:rPr>
        <w:t>0</w:t>
      </w:r>
      <w:r w:rsidRPr="00AD0447">
        <w:rPr>
          <w:sz w:val="22"/>
          <w:szCs w:val="22"/>
        </w:rPr>
        <w:t xml:space="preserve">0. </w:t>
      </w:r>
      <w:r w:rsidR="00EA55F3" w:rsidRPr="00AD0447">
        <w:rPr>
          <w:sz w:val="22"/>
          <w:szCs w:val="22"/>
        </w:rPr>
        <w:t>Szkolenie powinno być przeprowadzone</w:t>
      </w:r>
      <w:r w:rsidR="00BC59F9">
        <w:rPr>
          <w:sz w:val="22"/>
          <w:szCs w:val="22"/>
        </w:rPr>
        <w:t xml:space="preserve"> w ciągu maksymalnie 2 dni</w:t>
      </w:r>
      <w:r w:rsidR="00EA55F3" w:rsidRPr="00AD0447">
        <w:rPr>
          <w:sz w:val="22"/>
          <w:szCs w:val="22"/>
        </w:rPr>
        <w:t>, a l</w:t>
      </w:r>
      <w:r w:rsidRPr="00AD0447">
        <w:rPr>
          <w:sz w:val="22"/>
          <w:szCs w:val="22"/>
        </w:rPr>
        <w:t xml:space="preserve">iczba godzin </w:t>
      </w:r>
      <w:r w:rsidR="00EA55F3" w:rsidRPr="00AD0447">
        <w:rPr>
          <w:sz w:val="22"/>
          <w:szCs w:val="22"/>
        </w:rPr>
        <w:t>szkolenia</w:t>
      </w:r>
      <w:r w:rsidRPr="00AD0447">
        <w:rPr>
          <w:sz w:val="22"/>
          <w:szCs w:val="22"/>
        </w:rPr>
        <w:t xml:space="preserve"> </w:t>
      </w:r>
      <w:r w:rsidR="00BC59F9">
        <w:rPr>
          <w:sz w:val="22"/>
          <w:szCs w:val="22"/>
        </w:rPr>
        <w:t xml:space="preserve">dziennie </w:t>
      </w:r>
      <w:r w:rsidRPr="00AD0447">
        <w:rPr>
          <w:sz w:val="22"/>
          <w:szCs w:val="22"/>
        </w:rPr>
        <w:t xml:space="preserve">nie może przekroczyć </w:t>
      </w:r>
      <w:r w:rsidR="00EA55F3" w:rsidRPr="00AD0447">
        <w:rPr>
          <w:sz w:val="22"/>
          <w:szCs w:val="22"/>
        </w:rPr>
        <w:t>4</w:t>
      </w:r>
      <w:r w:rsidRPr="00AD0447">
        <w:rPr>
          <w:sz w:val="22"/>
          <w:szCs w:val="22"/>
        </w:rPr>
        <w:t xml:space="preserve"> godzin. </w:t>
      </w:r>
    </w:p>
    <w:p w14:paraId="3879E814" w14:textId="377DFFF3" w:rsidR="003D0A06" w:rsidRDefault="003D0A06" w:rsidP="003D0A06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D0447">
        <w:rPr>
          <w:sz w:val="22"/>
          <w:szCs w:val="22"/>
        </w:rPr>
        <w:t xml:space="preserve">Wykonawca zobowiązany jest dostarczyć każdemu uczestnikowi dostęp do materiałów szkoleniowych w formie </w:t>
      </w:r>
      <w:r w:rsidR="00EA55F3" w:rsidRPr="00AD0447">
        <w:rPr>
          <w:sz w:val="22"/>
          <w:szCs w:val="22"/>
        </w:rPr>
        <w:t>elektronicznej</w:t>
      </w:r>
      <w:r w:rsidRPr="00AD0447">
        <w:rPr>
          <w:sz w:val="22"/>
          <w:szCs w:val="22"/>
        </w:rPr>
        <w:t>.</w:t>
      </w:r>
    </w:p>
    <w:p w14:paraId="76CFD846" w14:textId="5C9FCB1C" w:rsidR="00E44854" w:rsidRDefault="009167B8" w:rsidP="003D0A06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do sporządzenia l</w:t>
      </w:r>
      <w:r w:rsidR="00E44854">
        <w:rPr>
          <w:sz w:val="22"/>
          <w:szCs w:val="22"/>
        </w:rPr>
        <w:t>ist</w:t>
      </w:r>
      <w:r>
        <w:rPr>
          <w:sz w:val="22"/>
          <w:szCs w:val="22"/>
        </w:rPr>
        <w:t xml:space="preserve">y obecności wg określonego wzoru </w:t>
      </w:r>
    </w:p>
    <w:p w14:paraId="44BFA0D1" w14:textId="201B74F7" w:rsidR="00E44854" w:rsidRDefault="00E44854" w:rsidP="003D0A06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Poziom wie</w:t>
      </w:r>
      <w:r w:rsidR="009167B8">
        <w:rPr>
          <w:sz w:val="22"/>
          <w:szCs w:val="22"/>
        </w:rPr>
        <w:t xml:space="preserve">dzy w zakresie obejmującym szkolenie musi być zbadany </w:t>
      </w:r>
      <w:proofErr w:type="spellStart"/>
      <w:r w:rsidR="009167B8">
        <w:rPr>
          <w:sz w:val="22"/>
          <w:szCs w:val="22"/>
        </w:rPr>
        <w:t>pretestem</w:t>
      </w:r>
      <w:proofErr w:type="spellEnd"/>
      <w:r w:rsidR="009167B8">
        <w:rPr>
          <w:sz w:val="22"/>
          <w:szCs w:val="22"/>
        </w:rPr>
        <w:t xml:space="preserve">, a jej przyrost </w:t>
      </w:r>
      <w:proofErr w:type="spellStart"/>
      <w:r w:rsidR="009167B8">
        <w:rPr>
          <w:sz w:val="22"/>
          <w:szCs w:val="22"/>
        </w:rPr>
        <w:t>posttestem</w:t>
      </w:r>
      <w:proofErr w:type="spellEnd"/>
    </w:p>
    <w:p w14:paraId="45C97AAE" w14:textId="787C8357" w:rsidR="001D6F33" w:rsidRDefault="001D6F33" w:rsidP="001D6F33">
      <w:pPr>
        <w:pStyle w:val="Default"/>
        <w:numPr>
          <w:ilvl w:val="3"/>
          <w:numId w:val="1"/>
        </w:numPr>
        <w:spacing w:line="276" w:lineRule="auto"/>
        <w:jc w:val="both"/>
        <w:rPr>
          <w:sz w:val="22"/>
          <w:szCs w:val="22"/>
        </w:rPr>
      </w:pPr>
      <w:r w:rsidRPr="001D6F33">
        <w:rPr>
          <w:b/>
          <w:bCs/>
          <w:sz w:val="22"/>
          <w:szCs w:val="22"/>
        </w:rPr>
        <w:lastRenderedPageBreak/>
        <w:t xml:space="preserve"> Przedmiotem części nr 1 zamówienia</w:t>
      </w:r>
      <w:r>
        <w:rPr>
          <w:sz w:val="22"/>
          <w:szCs w:val="22"/>
        </w:rPr>
        <w:t xml:space="preserve"> jest szkolenie w wersji stacjonarnej </w:t>
      </w:r>
      <w:r w:rsidR="00083B73">
        <w:rPr>
          <w:sz w:val="22"/>
          <w:szCs w:val="22"/>
        </w:rPr>
        <w:t xml:space="preserve">w siedzibie zamawiającego </w:t>
      </w:r>
      <w:r>
        <w:rPr>
          <w:sz w:val="22"/>
          <w:szCs w:val="22"/>
        </w:rPr>
        <w:t>dla 8 nauczycieli objętych projektem</w:t>
      </w:r>
      <w:r w:rsidR="00FA653A">
        <w:rPr>
          <w:sz w:val="22"/>
          <w:szCs w:val="22"/>
        </w:rPr>
        <w:t xml:space="preserve"> </w:t>
      </w:r>
      <w:r w:rsidR="006E220A">
        <w:rPr>
          <w:sz w:val="22"/>
          <w:szCs w:val="22"/>
        </w:rPr>
        <w:t xml:space="preserve">(1 grupa - 8 osób) w ilości </w:t>
      </w:r>
      <w:r w:rsidR="00AE6A5D">
        <w:rPr>
          <w:sz w:val="22"/>
          <w:szCs w:val="22"/>
        </w:rPr>
        <w:t>6</w:t>
      </w:r>
      <w:r w:rsidR="006E220A">
        <w:rPr>
          <w:sz w:val="22"/>
          <w:szCs w:val="22"/>
        </w:rPr>
        <w:t xml:space="preserve"> godz.</w:t>
      </w:r>
      <w:r w:rsidR="00AE6A5D">
        <w:rPr>
          <w:sz w:val="22"/>
          <w:szCs w:val="22"/>
        </w:rPr>
        <w:t>+ 2 godz. konsultacji online.</w:t>
      </w:r>
    </w:p>
    <w:p w14:paraId="645F625E" w14:textId="7F419F49" w:rsidR="006E220A" w:rsidRDefault="006E220A" w:rsidP="006E220A">
      <w:pPr>
        <w:pStyle w:val="Default"/>
        <w:spacing w:line="276" w:lineRule="auto"/>
        <w:ind w:left="502"/>
        <w:jc w:val="both"/>
        <w:rPr>
          <w:sz w:val="22"/>
          <w:szCs w:val="22"/>
        </w:rPr>
      </w:pPr>
      <w:r w:rsidRPr="006E220A">
        <w:rPr>
          <w:sz w:val="22"/>
          <w:szCs w:val="22"/>
        </w:rPr>
        <w:t>Cel szkolenia:</w:t>
      </w:r>
      <w:r>
        <w:rPr>
          <w:b/>
          <w:bCs/>
          <w:sz w:val="22"/>
          <w:szCs w:val="22"/>
        </w:rPr>
        <w:t xml:space="preserve"> </w:t>
      </w:r>
      <w:r w:rsidRPr="006E220A">
        <w:rPr>
          <w:sz w:val="22"/>
          <w:szCs w:val="22"/>
        </w:rPr>
        <w:t xml:space="preserve">nauczyciele poznają spiralny cykl pracy projektowej na różnych zajęciach lekcyjnych. Doświadczą poszczególnych etapów metody Design </w:t>
      </w:r>
      <w:proofErr w:type="spellStart"/>
      <w:r w:rsidRPr="006E220A">
        <w:rPr>
          <w:sz w:val="22"/>
          <w:szCs w:val="22"/>
        </w:rPr>
        <w:t>Thinking</w:t>
      </w:r>
      <w:proofErr w:type="spellEnd"/>
      <w:r w:rsidRPr="006E220A">
        <w:rPr>
          <w:sz w:val="22"/>
          <w:szCs w:val="22"/>
        </w:rPr>
        <w:t xml:space="preserve"> (myślenie projektowe) i dowiedzą się, jak ją implementować w pracy dydaktycznej w klasach szkoły podstawowej.</w:t>
      </w:r>
    </w:p>
    <w:p w14:paraId="1388AEC8" w14:textId="056FB32B" w:rsidR="006E220A" w:rsidRDefault="006E220A" w:rsidP="006E220A">
      <w:pPr>
        <w:pStyle w:val="Default"/>
        <w:numPr>
          <w:ilvl w:val="3"/>
          <w:numId w:val="1"/>
        </w:numPr>
        <w:spacing w:line="276" w:lineRule="auto"/>
        <w:jc w:val="both"/>
        <w:rPr>
          <w:sz w:val="22"/>
          <w:szCs w:val="22"/>
        </w:rPr>
      </w:pPr>
      <w:bookmarkStart w:id="3" w:name="_Hlk220434396"/>
      <w:r w:rsidRPr="006E220A">
        <w:rPr>
          <w:b/>
          <w:bCs/>
          <w:sz w:val="22"/>
          <w:szCs w:val="22"/>
        </w:rPr>
        <w:t>Przedmiotem części nr 2 zamówienia</w:t>
      </w:r>
      <w:r>
        <w:rPr>
          <w:sz w:val="22"/>
          <w:szCs w:val="22"/>
        </w:rPr>
        <w:t xml:space="preserve"> </w:t>
      </w:r>
      <w:bookmarkEnd w:id="3"/>
      <w:r>
        <w:rPr>
          <w:sz w:val="22"/>
          <w:szCs w:val="22"/>
        </w:rPr>
        <w:t xml:space="preserve">jest szkolenie w wersji stacjonarnej </w:t>
      </w:r>
      <w:r w:rsidR="00083B73">
        <w:rPr>
          <w:sz w:val="22"/>
          <w:szCs w:val="22"/>
        </w:rPr>
        <w:t xml:space="preserve">w siedzibie zamawiającego </w:t>
      </w:r>
      <w:r>
        <w:rPr>
          <w:sz w:val="22"/>
          <w:szCs w:val="22"/>
        </w:rPr>
        <w:t>dla 8 nauczycieli (1 grupa – 8 osób) w ilości 4 godz.</w:t>
      </w:r>
    </w:p>
    <w:p w14:paraId="43248EB5" w14:textId="3A8001EB" w:rsidR="006E220A" w:rsidRDefault="006E220A" w:rsidP="006E220A">
      <w:pPr>
        <w:pStyle w:val="Default"/>
        <w:spacing w:line="276" w:lineRule="auto"/>
        <w:ind w:left="502"/>
        <w:jc w:val="both"/>
        <w:rPr>
          <w:sz w:val="22"/>
          <w:szCs w:val="22"/>
        </w:rPr>
      </w:pPr>
      <w:r w:rsidRPr="006E220A">
        <w:rPr>
          <w:sz w:val="22"/>
          <w:szCs w:val="22"/>
        </w:rPr>
        <w:t>Cel szkolenia:</w:t>
      </w:r>
      <w:r>
        <w:rPr>
          <w:sz w:val="22"/>
          <w:szCs w:val="22"/>
        </w:rPr>
        <w:t xml:space="preserve"> nauczyciele </w:t>
      </w:r>
      <w:r w:rsidRPr="006E220A">
        <w:rPr>
          <w:sz w:val="22"/>
          <w:szCs w:val="22"/>
        </w:rPr>
        <w:t xml:space="preserve">poznają czynniki wpływające na zdolność uczenia się </w:t>
      </w:r>
      <w:r>
        <w:rPr>
          <w:sz w:val="22"/>
          <w:szCs w:val="22"/>
        </w:rPr>
        <w:br/>
      </w:r>
      <w:r w:rsidRPr="006E220A">
        <w:rPr>
          <w:sz w:val="22"/>
          <w:szCs w:val="22"/>
        </w:rPr>
        <w:t xml:space="preserve">i przyspieszenie tego procesu, </w:t>
      </w:r>
      <w:r>
        <w:rPr>
          <w:sz w:val="22"/>
          <w:szCs w:val="22"/>
        </w:rPr>
        <w:t xml:space="preserve">będą </w:t>
      </w:r>
      <w:r w:rsidRPr="006E220A">
        <w:rPr>
          <w:sz w:val="22"/>
          <w:szCs w:val="22"/>
        </w:rPr>
        <w:t>potrafi</w:t>
      </w:r>
      <w:r>
        <w:rPr>
          <w:sz w:val="22"/>
          <w:szCs w:val="22"/>
        </w:rPr>
        <w:t>li</w:t>
      </w:r>
      <w:r w:rsidRPr="006E220A">
        <w:rPr>
          <w:sz w:val="22"/>
          <w:szCs w:val="22"/>
        </w:rPr>
        <w:t xml:space="preserve"> podnieść poziom zrozumienia czytanego przez uczniów tekstu,</w:t>
      </w:r>
      <w:r>
        <w:rPr>
          <w:sz w:val="22"/>
          <w:szCs w:val="22"/>
        </w:rPr>
        <w:t xml:space="preserve"> </w:t>
      </w:r>
      <w:r w:rsidRPr="006E220A">
        <w:rPr>
          <w:sz w:val="22"/>
          <w:szCs w:val="22"/>
        </w:rPr>
        <w:t>poznają metody, które umożliwiają głębokie przetworzenie materiału, będą umieli zastosować techniki szybkiego zapamiętywania informacji, dowiedzą się, jak wyzwolić twórcze działania uczniów.</w:t>
      </w:r>
    </w:p>
    <w:p w14:paraId="5BD65568" w14:textId="32F9E1E7" w:rsidR="006E220A" w:rsidRDefault="006E220A" w:rsidP="006E220A">
      <w:pPr>
        <w:pStyle w:val="Default"/>
        <w:numPr>
          <w:ilvl w:val="3"/>
          <w:numId w:val="1"/>
        </w:numPr>
        <w:spacing w:line="276" w:lineRule="auto"/>
        <w:jc w:val="both"/>
        <w:rPr>
          <w:sz w:val="22"/>
          <w:szCs w:val="22"/>
        </w:rPr>
      </w:pPr>
      <w:r w:rsidRPr="006E220A">
        <w:rPr>
          <w:b/>
          <w:bCs/>
          <w:sz w:val="22"/>
          <w:szCs w:val="22"/>
        </w:rPr>
        <w:t xml:space="preserve">Przedmiotem części nr </w:t>
      </w:r>
      <w:r>
        <w:rPr>
          <w:b/>
          <w:bCs/>
          <w:sz w:val="22"/>
          <w:szCs w:val="22"/>
        </w:rPr>
        <w:t>3</w:t>
      </w:r>
      <w:r w:rsidRPr="006E220A">
        <w:rPr>
          <w:b/>
          <w:bCs/>
          <w:sz w:val="22"/>
          <w:szCs w:val="22"/>
        </w:rPr>
        <w:t xml:space="preserve"> zamówienia</w:t>
      </w:r>
      <w:r>
        <w:rPr>
          <w:b/>
          <w:bCs/>
          <w:sz w:val="22"/>
          <w:szCs w:val="22"/>
        </w:rPr>
        <w:t xml:space="preserve"> </w:t>
      </w:r>
      <w:r w:rsidRPr="006E220A">
        <w:rPr>
          <w:sz w:val="22"/>
          <w:szCs w:val="22"/>
        </w:rPr>
        <w:t>jest</w:t>
      </w:r>
      <w:r>
        <w:rPr>
          <w:sz w:val="22"/>
          <w:szCs w:val="22"/>
        </w:rPr>
        <w:t xml:space="preserve"> szkolenie w wersji online dla 18 nauczycieli (1 grupa – 18 nauczycieli) w ilości 4 godz.</w:t>
      </w:r>
    </w:p>
    <w:p w14:paraId="375C1BA8" w14:textId="544EE618" w:rsidR="006E220A" w:rsidRDefault="006E220A" w:rsidP="006E220A">
      <w:pPr>
        <w:pStyle w:val="Default"/>
        <w:spacing w:line="276" w:lineRule="auto"/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 szkolenia: </w:t>
      </w:r>
      <w:r w:rsidRPr="006E220A">
        <w:rPr>
          <w:sz w:val="22"/>
          <w:szCs w:val="22"/>
        </w:rPr>
        <w:t xml:space="preserve">Dzięki szkoleniu nauczyciele poznają metody walki z dyskryminacją </w:t>
      </w:r>
      <w:r>
        <w:rPr>
          <w:sz w:val="22"/>
          <w:szCs w:val="22"/>
        </w:rPr>
        <w:br/>
      </w:r>
      <w:r w:rsidRPr="006E220A">
        <w:rPr>
          <w:sz w:val="22"/>
          <w:szCs w:val="22"/>
        </w:rPr>
        <w:t>i każdy z nich będzie wiedział w jaki sposób rozwiązywać sytuacje konfliktowe. Ponadto nauczyciel - uczestnik szkolenia będzie miał świadomość jak ważne jest wprowadzanie edukacji antydyskryminacyjnej do szkół. Dodatkowo pozna metody działań antydyskryminacyjnych możliwych do wykorzystania w szkole</w:t>
      </w:r>
      <w:r w:rsidR="00B16E00">
        <w:rPr>
          <w:sz w:val="22"/>
          <w:szCs w:val="22"/>
        </w:rPr>
        <w:t>.</w:t>
      </w:r>
    </w:p>
    <w:p w14:paraId="71DE1C5A" w14:textId="77777777" w:rsidR="00B16E00" w:rsidRPr="006E220A" w:rsidRDefault="00B16E00" w:rsidP="006E220A">
      <w:pPr>
        <w:pStyle w:val="Default"/>
        <w:spacing w:line="276" w:lineRule="auto"/>
        <w:ind w:left="502"/>
        <w:jc w:val="both"/>
        <w:rPr>
          <w:sz w:val="22"/>
          <w:szCs w:val="22"/>
        </w:rPr>
      </w:pPr>
    </w:p>
    <w:p w14:paraId="4896782B" w14:textId="77777777" w:rsidR="00650771" w:rsidRDefault="00B16E00" w:rsidP="0065077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16E00">
        <w:rPr>
          <w:sz w:val="22"/>
          <w:szCs w:val="22"/>
        </w:rPr>
        <w:t xml:space="preserve">Termin realizacji zamówienia: od dnia zawarcia umowy do dnia </w:t>
      </w:r>
      <w:r>
        <w:rPr>
          <w:sz w:val="22"/>
          <w:szCs w:val="22"/>
        </w:rPr>
        <w:t>15</w:t>
      </w:r>
      <w:r w:rsidRPr="00B16E00">
        <w:rPr>
          <w:sz w:val="22"/>
          <w:szCs w:val="22"/>
        </w:rPr>
        <w:t xml:space="preserve"> </w:t>
      </w:r>
      <w:r>
        <w:rPr>
          <w:sz w:val="22"/>
          <w:szCs w:val="22"/>
        </w:rPr>
        <w:t>grudnia</w:t>
      </w:r>
      <w:r w:rsidRPr="00B16E00">
        <w:rPr>
          <w:sz w:val="22"/>
          <w:szCs w:val="22"/>
        </w:rPr>
        <w:t xml:space="preserve"> 2026 r.</w:t>
      </w:r>
    </w:p>
    <w:p w14:paraId="2CA8D9ED" w14:textId="77777777" w:rsidR="008F59C6" w:rsidRPr="008F59C6" w:rsidRDefault="008F59C6" w:rsidP="0065077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</w:p>
    <w:p w14:paraId="42A5AA37" w14:textId="11424728" w:rsidR="00650771" w:rsidRPr="00650771" w:rsidRDefault="00650771" w:rsidP="008F59C6">
      <w:pPr>
        <w:pStyle w:val="Default"/>
        <w:numPr>
          <w:ilvl w:val="3"/>
          <w:numId w:val="9"/>
        </w:numPr>
        <w:spacing w:line="276" w:lineRule="auto"/>
        <w:jc w:val="both"/>
        <w:rPr>
          <w:sz w:val="22"/>
          <w:szCs w:val="22"/>
        </w:rPr>
      </w:pPr>
      <w:r w:rsidRPr="00291156">
        <w:rPr>
          <w:rFonts w:eastAsia="Arial"/>
          <w:b/>
          <w:bCs/>
          <w:sz w:val="22"/>
          <w:szCs w:val="22"/>
        </w:rPr>
        <w:t>O udzielenie zamówienia mogą ubiegać się Wykonawcy</w:t>
      </w:r>
      <w:r w:rsidRPr="00650771">
        <w:rPr>
          <w:rFonts w:eastAsia="Arial"/>
          <w:sz w:val="22"/>
          <w:szCs w:val="22"/>
        </w:rPr>
        <w:t>, którzy spełniają warunki udziału w postępowaniu dotyczące:</w:t>
      </w:r>
    </w:p>
    <w:p w14:paraId="687FDBEA" w14:textId="77777777" w:rsidR="00650771" w:rsidRPr="00650771" w:rsidRDefault="00650771" w:rsidP="00650771">
      <w:pPr>
        <w:pStyle w:val="Standard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 w:rsidRPr="00650771">
        <w:rPr>
          <w:rFonts w:ascii="Arial" w:eastAsia="Arial" w:hAnsi="Arial" w:cs="Arial"/>
          <w:color w:val="000000"/>
        </w:rPr>
        <w:t>zdolności do występowania w obrocie gospodarczym – Zamawiający nie stawia warunku w tym zakresie.</w:t>
      </w:r>
    </w:p>
    <w:p w14:paraId="0C249B58" w14:textId="77777777" w:rsidR="00650771" w:rsidRPr="00650771" w:rsidRDefault="00650771" w:rsidP="00650771">
      <w:pPr>
        <w:pStyle w:val="Standard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 w:rsidRPr="00650771">
        <w:rPr>
          <w:rFonts w:ascii="Arial" w:eastAsia="Arial" w:hAnsi="Arial" w:cs="Arial"/>
          <w:color w:val="000000"/>
        </w:rPr>
        <w:t>uprawnień do prowadzenia określonej działalności gospodarczej lub zawodowej, o ile wynika to z odrębnych przepisów – Zamawiający nie stawia warunku w tym zakresie.</w:t>
      </w:r>
    </w:p>
    <w:p w14:paraId="736831B1" w14:textId="77777777" w:rsidR="00650771" w:rsidRPr="00650771" w:rsidRDefault="00650771" w:rsidP="00650771">
      <w:pPr>
        <w:pStyle w:val="Standard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 w:rsidRPr="00650771">
        <w:rPr>
          <w:rFonts w:ascii="Arial" w:eastAsia="Arial" w:hAnsi="Arial" w:cs="Arial"/>
          <w:color w:val="000000"/>
        </w:rPr>
        <w:t>sytuacji ekonomicznej i finansowej – Zamawiający nie stawia warunku w tym zakresie.</w:t>
      </w:r>
    </w:p>
    <w:p w14:paraId="7F475260" w14:textId="77777777" w:rsidR="00650771" w:rsidRPr="00650771" w:rsidRDefault="00650771" w:rsidP="00650771">
      <w:pPr>
        <w:pStyle w:val="Standard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 w:rsidRPr="00650771">
        <w:rPr>
          <w:rFonts w:ascii="Arial" w:eastAsia="Arial" w:hAnsi="Arial" w:cs="Arial"/>
          <w:color w:val="000000"/>
        </w:rPr>
        <w:t>zdolności technicznej lub zawodowej – Zamawiający nie stawia warunku w tym zakresie.</w:t>
      </w:r>
    </w:p>
    <w:p w14:paraId="0A4CF064" w14:textId="79871F92" w:rsidR="00291156" w:rsidRPr="00291156" w:rsidRDefault="008F59C6" w:rsidP="008F59C6">
      <w:pPr>
        <w:pStyle w:val="Default"/>
        <w:numPr>
          <w:ilvl w:val="0"/>
          <w:numId w:val="11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291156" w:rsidRPr="00291156">
        <w:rPr>
          <w:b/>
          <w:bCs/>
          <w:sz w:val="22"/>
          <w:szCs w:val="22"/>
        </w:rPr>
        <w:t xml:space="preserve"> postępowania o zamówienie publiczne Zamawiający wyklucza:</w:t>
      </w:r>
    </w:p>
    <w:p w14:paraId="44AEF0D0" w14:textId="082AA66E" w:rsidR="00291156" w:rsidRPr="00291156" w:rsidRDefault="00291156" w:rsidP="00291156">
      <w:pPr>
        <w:pStyle w:val="Defaul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291156">
        <w:rPr>
          <w:sz w:val="22"/>
          <w:szCs w:val="22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narodowego,</w:t>
      </w:r>
    </w:p>
    <w:p w14:paraId="06593628" w14:textId="0340AA08" w:rsidR="00291156" w:rsidRPr="00291156" w:rsidRDefault="00291156" w:rsidP="00291156">
      <w:pPr>
        <w:pStyle w:val="Defaul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291156">
        <w:rPr>
          <w:sz w:val="22"/>
          <w:szCs w:val="22"/>
        </w:rPr>
        <w:t xml:space="preserve">wykonawcę oraz uczestnika konkursu, którego beneficjentem rzeczywistym w rozumieniu ustawy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</w:t>
      </w:r>
      <w:r w:rsidRPr="00291156">
        <w:rPr>
          <w:sz w:val="22"/>
          <w:szCs w:val="22"/>
        </w:rPr>
        <w:lastRenderedPageBreak/>
        <w:t>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277F40CC" w14:textId="77777777" w:rsidR="00291156" w:rsidRPr="00291156" w:rsidRDefault="00291156" w:rsidP="00291156">
      <w:pPr>
        <w:pStyle w:val="Defaul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291156">
        <w:rPr>
          <w:sz w:val="22"/>
          <w:szCs w:val="22"/>
        </w:rPr>
        <w:t>wykonawcę oraz uczestnika konkursu, którego jednostką dominującą w rozumieniu art. 3 ust. 1 pkt 37 ustawy z dnia 29 września 1994 r. o rachunkowości (Dz. U. z 2023 r. poz. 120)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34255477" w14:textId="2B15C410" w:rsidR="00650771" w:rsidRDefault="002B5FA5" w:rsidP="002B5FA5">
      <w:pPr>
        <w:pStyle w:val="Default"/>
        <w:spacing w:line="276" w:lineRule="auto"/>
        <w:ind w:left="1080"/>
        <w:jc w:val="both"/>
        <w:rPr>
          <w:i/>
          <w:iCs/>
          <w:sz w:val="22"/>
          <w:szCs w:val="22"/>
        </w:rPr>
      </w:pPr>
      <w:r w:rsidRPr="002B5FA5">
        <w:rPr>
          <w:i/>
          <w:iCs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</w:t>
      </w:r>
    </w:p>
    <w:p w14:paraId="7D0F5F58" w14:textId="77777777" w:rsidR="008F59C6" w:rsidRDefault="008F59C6" w:rsidP="002B5FA5">
      <w:pPr>
        <w:pStyle w:val="Default"/>
        <w:spacing w:line="276" w:lineRule="auto"/>
        <w:ind w:left="1080"/>
        <w:jc w:val="both"/>
        <w:rPr>
          <w:i/>
          <w:iCs/>
          <w:sz w:val="22"/>
          <w:szCs w:val="22"/>
        </w:rPr>
      </w:pPr>
    </w:p>
    <w:p w14:paraId="28C57206" w14:textId="3351DBB5" w:rsidR="008F59C6" w:rsidRDefault="008F59C6" w:rsidP="008F59C6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8F59C6">
        <w:rPr>
          <w:sz w:val="22"/>
          <w:szCs w:val="22"/>
        </w:rPr>
        <w:t>Ocena spełniania warunków udziału w postępowaniu o zamówienie publiczne przeprowadzona będzie w oparciu o złożone przez Wykonawców oświadczenia zawarte w formularzu ofertowym stanowiący załącznik nr 1 do zapytania ofertowego, zgodnie z formułą „spełnia – nie spełnia”.</w:t>
      </w:r>
    </w:p>
    <w:p w14:paraId="161469AB" w14:textId="77777777" w:rsidR="003F47F2" w:rsidRPr="002C15A6" w:rsidRDefault="003F47F2" w:rsidP="003F47F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</w:t>
      </w:r>
      <w:r w:rsidRPr="002C15A6">
        <w:rPr>
          <w:rFonts w:ascii="Arial" w:eastAsia="Arial" w:hAnsi="Arial" w:cs="Arial"/>
          <w:b/>
          <w:color w:val="000000"/>
        </w:rPr>
        <w:t>nformacja na temat zakazu konfliktu interesów</w:t>
      </w:r>
      <w:r>
        <w:rPr>
          <w:rFonts w:ascii="Arial" w:eastAsia="Arial" w:hAnsi="Arial" w:cs="Arial"/>
          <w:b/>
          <w:color w:val="000000"/>
        </w:rPr>
        <w:t>.</w:t>
      </w:r>
    </w:p>
    <w:p w14:paraId="2826863C" w14:textId="3E04E364" w:rsidR="003F47F2" w:rsidRDefault="003F47F2" w:rsidP="003F47F2">
      <w:pPr>
        <w:pStyle w:val="Standard"/>
        <w:spacing w:line="276" w:lineRule="auto"/>
        <w:ind w:left="720"/>
        <w:jc w:val="both"/>
        <w:rPr>
          <w:rFonts w:ascii="Arial" w:eastAsia="Arial" w:hAnsi="Arial" w:cs="Arial"/>
          <w:bCs/>
          <w:color w:val="000000"/>
        </w:rPr>
      </w:pPr>
      <w:r w:rsidRPr="002C15A6">
        <w:rPr>
          <w:rFonts w:ascii="Arial" w:eastAsia="Arial" w:hAnsi="Arial" w:cs="Arial"/>
          <w:bCs/>
          <w:color w:val="000000"/>
        </w:rPr>
        <w:t>Zamawiający zapewnia wykonanie czynności związanych z przygotowaniem i prowadzeniem postępowania przez osoby zapewniające bezstronność i obiektywizm. Zamawiający podejmuje środki, aby zapobiegać konfliktom interesów na każdym etapie prowadzenia postępowania i jego realizacji w celu niedopuszczenia do zakłócenia konkurencji oraz zapewnienia równego traktowania Wykonawców.</w:t>
      </w:r>
    </w:p>
    <w:p w14:paraId="5C943FAE" w14:textId="77777777" w:rsidR="003F47F2" w:rsidRPr="002C15A6" w:rsidRDefault="003F47F2" w:rsidP="003F47F2">
      <w:pPr>
        <w:pStyle w:val="Standard"/>
        <w:spacing w:line="276" w:lineRule="auto"/>
        <w:jc w:val="both"/>
        <w:rPr>
          <w:rFonts w:ascii="Arial" w:eastAsia="Arial" w:hAnsi="Arial" w:cs="Arial"/>
          <w:bCs/>
          <w:color w:val="000000"/>
        </w:rPr>
      </w:pPr>
    </w:p>
    <w:p w14:paraId="07502078" w14:textId="77777777" w:rsidR="003F47F2" w:rsidRPr="00C74AD3" w:rsidRDefault="003F47F2" w:rsidP="003F47F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C74AD3">
        <w:rPr>
          <w:rFonts w:ascii="Arial" w:eastAsia="Arial" w:hAnsi="Arial" w:cs="Arial"/>
          <w:b/>
          <w:color w:val="000000"/>
        </w:rPr>
        <w:t>Opis sposobu przygotowania oferty.</w:t>
      </w:r>
    </w:p>
    <w:p w14:paraId="27FA4315" w14:textId="77777777" w:rsidR="003F47F2" w:rsidRPr="00C74AD3" w:rsidRDefault="003F47F2" w:rsidP="003F47F2">
      <w:pPr>
        <w:pStyle w:val="Standard"/>
        <w:numPr>
          <w:ilvl w:val="0"/>
          <w:numId w:val="14"/>
        </w:numPr>
        <w:spacing w:line="276" w:lineRule="auto"/>
        <w:ind w:left="1134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>Wykonawca może złożyć ofertę na wszystkie części zamówienia.</w:t>
      </w:r>
    </w:p>
    <w:p w14:paraId="46EC4BE7" w14:textId="77777777" w:rsidR="003F47F2" w:rsidRPr="00C74AD3" w:rsidRDefault="003F47F2" w:rsidP="003F47F2">
      <w:pPr>
        <w:pStyle w:val="Standard"/>
        <w:numPr>
          <w:ilvl w:val="0"/>
          <w:numId w:val="12"/>
        </w:numPr>
        <w:spacing w:line="276" w:lineRule="auto"/>
        <w:ind w:left="1134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>Treść oferty musi odpowiadać treści zapytania ofertowego.</w:t>
      </w:r>
    </w:p>
    <w:p w14:paraId="7228BD7F" w14:textId="77777777" w:rsidR="003F47F2" w:rsidRPr="00C74AD3" w:rsidRDefault="003F47F2" w:rsidP="003F47F2">
      <w:pPr>
        <w:pStyle w:val="Standard"/>
        <w:numPr>
          <w:ilvl w:val="0"/>
          <w:numId w:val="12"/>
        </w:numPr>
        <w:spacing w:line="276" w:lineRule="auto"/>
        <w:ind w:left="1134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>Wykonawca przygotowuje ofertę przy pomocy „Formularza ofertowego” udostępnionego przez Zamawiającego, stanowiącego załącznik nr 1 do zapytania ofertowego.</w:t>
      </w:r>
    </w:p>
    <w:p w14:paraId="1FFAB683" w14:textId="77777777" w:rsidR="003F47F2" w:rsidRPr="00C74AD3" w:rsidRDefault="003F47F2" w:rsidP="003F47F2">
      <w:pPr>
        <w:pStyle w:val="Standard"/>
        <w:numPr>
          <w:ilvl w:val="0"/>
          <w:numId w:val="12"/>
        </w:numPr>
        <w:spacing w:line="276" w:lineRule="auto"/>
        <w:ind w:left="1134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 xml:space="preserve">Ofertę podpisuje osoba upoważniona do reprezentowania Wykonawcy na zewnątrz i zaciągania zobowiązań w wysokości odpowiadającej cenie oferty. </w:t>
      </w:r>
      <w:r w:rsidRPr="00C51760">
        <w:rPr>
          <w:rFonts w:ascii="Arial" w:eastAsia="Arial" w:hAnsi="Arial" w:cs="Arial"/>
          <w:color w:val="000000"/>
        </w:rPr>
        <w:t>Ofertę należy podpisać podpisem zaufanym, podpisem elektronicznym lub odręcznie (w takim przypadku należy przesłać skan oferty).</w:t>
      </w:r>
    </w:p>
    <w:p w14:paraId="70387F5A" w14:textId="77777777" w:rsidR="003F47F2" w:rsidRPr="00C74AD3" w:rsidRDefault="003F47F2" w:rsidP="003F47F2">
      <w:pPr>
        <w:pStyle w:val="Standard"/>
        <w:numPr>
          <w:ilvl w:val="0"/>
          <w:numId w:val="12"/>
        </w:numPr>
        <w:spacing w:line="276" w:lineRule="auto"/>
        <w:ind w:left="1134"/>
        <w:jc w:val="both"/>
        <w:rPr>
          <w:rFonts w:ascii="Arial" w:eastAsia="Arial" w:hAnsi="Arial" w:cs="Arial"/>
          <w:color w:val="000000"/>
          <w:u w:val="single"/>
        </w:rPr>
      </w:pPr>
      <w:r w:rsidRPr="00C74AD3">
        <w:rPr>
          <w:rFonts w:ascii="Arial" w:eastAsia="Arial" w:hAnsi="Arial" w:cs="Arial"/>
          <w:color w:val="000000"/>
          <w:u w:val="single"/>
        </w:rPr>
        <w:t>Jako załączniki do oferty Wykonawca zobowiązany jest złożyć:</w:t>
      </w:r>
    </w:p>
    <w:p w14:paraId="130BF7C2" w14:textId="77777777" w:rsidR="003F47F2" w:rsidRPr="003F47F2" w:rsidRDefault="003F47F2" w:rsidP="003F47F2">
      <w:pPr>
        <w:pStyle w:val="Standard"/>
        <w:numPr>
          <w:ilvl w:val="0"/>
          <w:numId w:val="15"/>
        </w:numPr>
        <w:spacing w:line="276" w:lineRule="auto"/>
        <w:ind w:left="1701"/>
        <w:jc w:val="both"/>
        <w:rPr>
          <w:rFonts w:ascii="Arial" w:hAnsi="Arial" w:cs="Arial"/>
        </w:rPr>
      </w:pPr>
      <w:r w:rsidRPr="00C51760">
        <w:rPr>
          <w:rFonts w:ascii="Arial" w:eastAsia="Arial" w:hAnsi="Arial" w:cs="Arial"/>
          <w:color w:val="000000"/>
        </w:rPr>
        <w:t xml:space="preserve">pełnomocnictwo lub inny dokument potwierdzający umocowanie do reprezentowania wykonawcy – jeżeli w imieniu wykonawcy działa osoba, której umocowanie do jego reprezentowania nie wynika z dostępnych Zamawiającemu dokumentów (odpisu lub informacji z Krajowego Rejestru Sądowego, Centralnej Ewidencji i Informacji o Działalności Gospodarczej lub innego właściwego rejestru), które zamawiający może uzyskać za pomocą bezpłatnych i ogólnodostępnych baz danych </w:t>
      </w:r>
    </w:p>
    <w:p w14:paraId="2256C2D5" w14:textId="17979FE1" w:rsidR="003F47F2" w:rsidRPr="003F47F2" w:rsidRDefault="00D34671" w:rsidP="003F47F2">
      <w:pPr>
        <w:pStyle w:val="Standard"/>
        <w:spacing w:line="276" w:lineRule="auto"/>
        <w:ind w:left="1701"/>
        <w:jc w:val="both"/>
        <w:rPr>
          <w:rFonts w:ascii="Arial" w:hAnsi="Arial" w:cs="Arial"/>
        </w:rPr>
      </w:pPr>
      <w:hyperlink r:id="rId8" w:history="1">
        <w:r w:rsidR="003F47F2" w:rsidRPr="00EF3D01">
          <w:rPr>
            <w:rStyle w:val="Hipercze"/>
            <w:rFonts w:ascii="Arial" w:eastAsia="Arial" w:hAnsi="Arial" w:cs="Arial"/>
          </w:rPr>
          <w:t>https://wyszukiwarka-krs.ms.gov.pl/</w:t>
        </w:r>
      </w:hyperlink>
      <w:r w:rsidR="003F47F2" w:rsidRPr="00C51760">
        <w:rPr>
          <w:rFonts w:ascii="Arial" w:eastAsia="Arial" w:hAnsi="Arial" w:cs="Arial"/>
          <w:color w:val="000000"/>
        </w:rPr>
        <w:t xml:space="preserve"> </w:t>
      </w:r>
    </w:p>
    <w:p w14:paraId="5CF0C9E7" w14:textId="77777777" w:rsidR="003F47F2" w:rsidRDefault="003F47F2" w:rsidP="003F47F2">
      <w:pPr>
        <w:pStyle w:val="Standard"/>
        <w:spacing w:line="276" w:lineRule="auto"/>
        <w:ind w:left="1701"/>
        <w:jc w:val="both"/>
        <w:rPr>
          <w:rFonts w:ascii="Arial" w:eastAsia="Arial" w:hAnsi="Arial" w:cs="Arial"/>
          <w:color w:val="000000"/>
        </w:rPr>
      </w:pPr>
      <w:r w:rsidRPr="00C51760">
        <w:rPr>
          <w:rFonts w:ascii="Arial" w:eastAsia="Arial" w:hAnsi="Arial" w:cs="Arial"/>
          <w:color w:val="000000"/>
        </w:rPr>
        <w:t xml:space="preserve">lub </w:t>
      </w:r>
    </w:p>
    <w:p w14:paraId="427A8FA3" w14:textId="062772E3" w:rsidR="003F47F2" w:rsidRPr="00C51760" w:rsidRDefault="00D34671" w:rsidP="003F47F2">
      <w:pPr>
        <w:pStyle w:val="Standard"/>
        <w:spacing w:line="276" w:lineRule="auto"/>
        <w:ind w:left="1701"/>
        <w:jc w:val="both"/>
        <w:rPr>
          <w:rFonts w:ascii="Arial" w:hAnsi="Arial" w:cs="Arial"/>
        </w:rPr>
      </w:pPr>
      <w:hyperlink r:id="rId9" w:history="1">
        <w:r w:rsidR="003F47F2" w:rsidRPr="00EF3D01">
          <w:rPr>
            <w:rStyle w:val="Hipercze"/>
            <w:rFonts w:ascii="Arial" w:eastAsia="Arial" w:hAnsi="Arial" w:cs="Arial"/>
          </w:rPr>
          <w:t>https://aplikacja.ceidg.gov.pl/CEIDG/CEIDG.Public.UI/Search.aspx</w:t>
        </w:r>
      </w:hyperlink>
      <w:r w:rsidR="003F47F2" w:rsidRPr="00C51760">
        <w:rPr>
          <w:rFonts w:ascii="Arial" w:eastAsia="Arial" w:hAnsi="Arial" w:cs="Arial"/>
          <w:color w:val="000000"/>
        </w:rPr>
        <w:t xml:space="preserve"> .</w:t>
      </w:r>
    </w:p>
    <w:p w14:paraId="72E54870" w14:textId="77777777" w:rsidR="003F47F2" w:rsidRPr="00C74AD3" w:rsidRDefault="003F47F2" w:rsidP="003F47F2">
      <w:pPr>
        <w:pStyle w:val="Standard"/>
        <w:numPr>
          <w:ilvl w:val="0"/>
          <w:numId w:val="12"/>
        </w:numPr>
        <w:spacing w:line="276" w:lineRule="auto"/>
        <w:ind w:left="1134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 xml:space="preserve">Ofertę wraz z załącznikami składa się w postaci </w:t>
      </w:r>
      <w:r>
        <w:rPr>
          <w:rFonts w:ascii="Arial" w:eastAsia="Arial" w:hAnsi="Arial" w:cs="Arial"/>
          <w:color w:val="000000"/>
        </w:rPr>
        <w:t xml:space="preserve">lub formie </w:t>
      </w:r>
      <w:r w:rsidRPr="00C74AD3">
        <w:rPr>
          <w:rFonts w:ascii="Arial" w:eastAsia="Arial" w:hAnsi="Arial" w:cs="Arial"/>
          <w:color w:val="000000"/>
        </w:rPr>
        <w:t>elektronicznej</w:t>
      </w:r>
      <w:r>
        <w:rPr>
          <w:rFonts w:ascii="Arial" w:eastAsia="Arial" w:hAnsi="Arial" w:cs="Arial"/>
          <w:color w:val="000000"/>
        </w:rPr>
        <w:t>.</w:t>
      </w:r>
    </w:p>
    <w:p w14:paraId="6118E3ED" w14:textId="12660F95" w:rsidR="003F47F2" w:rsidRDefault="003F47F2" w:rsidP="003F47F2">
      <w:pPr>
        <w:pStyle w:val="Standard"/>
        <w:numPr>
          <w:ilvl w:val="0"/>
          <w:numId w:val="12"/>
        </w:numPr>
        <w:spacing w:line="276" w:lineRule="auto"/>
        <w:ind w:left="1134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>Wykonawcy ponoszą koszty związane z przygotowaniem i złożeniem oferty</w:t>
      </w:r>
    </w:p>
    <w:p w14:paraId="70708E9C" w14:textId="77777777" w:rsidR="003C6C3B" w:rsidRPr="00C74AD3" w:rsidRDefault="003C6C3B" w:rsidP="003C6C3B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45D562B9" w14:textId="77777777" w:rsidR="003C6C3B" w:rsidRPr="003C6C3B" w:rsidRDefault="003C6C3B" w:rsidP="003C6C3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3C6C3B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Sposób obliczenia ceny.</w:t>
      </w:r>
    </w:p>
    <w:p w14:paraId="263931FE" w14:textId="56297EE3" w:rsidR="003C6C3B" w:rsidRPr="003C6C3B" w:rsidRDefault="003C6C3B" w:rsidP="003C6C3B">
      <w:pPr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3C6C3B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Wykonawca zobowiązany jest podać w ofercie cenę całkowitą brutto za realizację zamówienia w całym okresie realizacji umowy </w:t>
      </w:r>
    </w:p>
    <w:p w14:paraId="7B3FAE7E" w14:textId="77777777" w:rsidR="003C6C3B" w:rsidRPr="003C6C3B" w:rsidRDefault="003C6C3B" w:rsidP="003C6C3B">
      <w:pPr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3C6C3B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Cenę ofertową należy podać w formularzu ofertowym stanowiącym załącznik nr 1 do niniejszego zapytania ofertowego, oddzielnie dla każdej części zamówienia.</w:t>
      </w:r>
    </w:p>
    <w:p w14:paraId="55161414" w14:textId="77777777" w:rsidR="003C6C3B" w:rsidRPr="003C6C3B" w:rsidRDefault="003C6C3B" w:rsidP="003C6C3B">
      <w:pPr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3C6C3B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W cenie powinien być uwzględniony podatek od towarów i usług (VAT).</w:t>
      </w:r>
    </w:p>
    <w:p w14:paraId="4B0D2A4B" w14:textId="6BC386DB" w:rsidR="003C6C3B" w:rsidRDefault="003C6C3B" w:rsidP="003C6C3B">
      <w:pPr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3C6C3B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Wykonawca winien przeanalizować wszelkie okoliczności, które mogą mieć wpływ na ostateczną wartość zamówienia i skalkulować cenę oferty na takim poziomie, który będzie gwarantował Zamawiającemu należyte wykonanie zamówienia i czynił przedsięwzięcie rentownym dla Wykonawcy.</w:t>
      </w:r>
    </w:p>
    <w:p w14:paraId="2DE43652" w14:textId="77777777" w:rsidR="0042128C" w:rsidRPr="0042128C" w:rsidRDefault="0042128C" w:rsidP="0042128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Kryteria oceny ofert, informacja o wagach punktowych lub procentowych przypisanych do poszczególnych kryteriów oceny ofert oraz opis sposobu przyznawania punktacji za spełnienia danego kryterium oceny ofert.</w:t>
      </w:r>
    </w:p>
    <w:p w14:paraId="2704A9A7" w14:textId="77777777" w:rsidR="0042128C" w:rsidRPr="0042128C" w:rsidRDefault="0042128C" w:rsidP="0042128C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Przy wyborze najkorzystniejszej oferty Zamawiający będzie się kierował następującym kryterium oceny ofert – cena o wadze 100 pkt (oferowaną cenę Wykonawca poda w formularzu ofertowym), oddzielnie dla każdej części zamówienia.</w:t>
      </w:r>
    </w:p>
    <w:p w14:paraId="78ED388B" w14:textId="77777777" w:rsidR="0042128C" w:rsidRPr="0042128C" w:rsidRDefault="0042128C" w:rsidP="0042128C">
      <w:pPr>
        <w:numPr>
          <w:ilvl w:val="0"/>
          <w:numId w:val="18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Każda oferta będzie oceniana w skali 100 pkt, oddzielnie dla każdej części zamówienia.</w:t>
      </w:r>
    </w:p>
    <w:p w14:paraId="3F9F1446" w14:textId="77777777" w:rsidR="0042128C" w:rsidRPr="0042128C" w:rsidRDefault="0042128C" w:rsidP="0042128C">
      <w:pPr>
        <w:numPr>
          <w:ilvl w:val="0"/>
          <w:numId w:val="18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Liczba punktów w kryterium cena będzie obliczona na podstawie następującego wzoru:</w:t>
      </w:r>
    </w:p>
    <w:p w14:paraId="54D98AEF" w14:textId="77777777" w:rsidR="0042128C" w:rsidRPr="0042128C" w:rsidRDefault="0042128C" w:rsidP="0042128C">
      <w:pPr>
        <w:suppressAutoHyphens/>
        <w:autoSpaceDN w:val="0"/>
        <w:spacing w:after="0" w:line="276" w:lineRule="auto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38B3D3EF" w14:textId="1DBFF5B4" w:rsidR="0042128C" w:rsidRPr="0042128C" w:rsidRDefault="0042128C" w:rsidP="0042128C">
      <w:pPr>
        <w:suppressAutoHyphens/>
        <w:autoSpaceDN w:val="0"/>
        <w:spacing w:after="0" w:line="276" w:lineRule="auto"/>
        <w:ind w:left="720"/>
        <w:jc w:val="center"/>
        <w:textAlignment w:val="baseline"/>
        <w:rPr>
          <w:rFonts w:ascii="Arial" w:eastAsia="Linux Libertine G" w:hAnsi="Arial" w:cs="Arial"/>
          <w:b/>
          <w:bCs/>
          <w:kern w:val="0"/>
          <w:sz w:val="22"/>
          <w:szCs w:val="22"/>
          <w:lang w:eastAsia="zh-CN" w:bidi="hi-IN"/>
          <w14:ligatures w14:val="none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 xml:space="preserve">C= 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</w:rPr>
                <m:t>najniższa zaoferowana cena*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</w:rPr>
                <m:t>cena oferty badanej</m:t>
              </m:r>
            </m:den>
          </m:f>
          <m:r>
            <m:rPr>
              <m:sty m:val="bi"/>
            </m:rPr>
            <w:rPr>
              <w:rFonts w:ascii="Cambria Math" w:hAnsi="Cambria Math" w:cs="Arial"/>
            </w:rPr>
            <m:t xml:space="preserve"> x </m:t>
          </m:r>
          <m:r>
            <m:rPr>
              <m:sty m:val="b"/>
            </m:rPr>
            <w:rPr>
              <w:rFonts w:ascii="Cambria Math" w:hAnsi="Cambria Math" w:cs="Arial"/>
            </w:rPr>
            <m:t xml:space="preserve">100 </m:t>
          </m:r>
          <m:r>
            <m:rPr>
              <m:sty m:val="bi"/>
            </m:rPr>
            <w:rPr>
              <w:rFonts w:ascii="Cambria Math" w:hAnsi="Cambria Math" w:cs="Arial"/>
            </w:rPr>
            <m:t>pkt</m:t>
          </m:r>
        </m:oMath>
      </m:oMathPara>
    </w:p>
    <w:p w14:paraId="65D63AE2" w14:textId="77777777" w:rsidR="0042128C" w:rsidRPr="0042128C" w:rsidRDefault="0042128C" w:rsidP="0042128C">
      <w:p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669DDFBE" w14:textId="77777777" w:rsidR="0042128C" w:rsidRPr="0042128C" w:rsidRDefault="0042128C" w:rsidP="0042128C">
      <w:pPr>
        <w:widowControl w:val="0"/>
        <w:suppressAutoHyphens/>
        <w:autoSpaceDN w:val="0"/>
        <w:spacing w:after="0" w:line="276" w:lineRule="auto"/>
        <w:ind w:left="372" w:firstLine="708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b/>
          <w:kern w:val="0"/>
          <w:sz w:val="22"/>
          <w:szCs w:val="22"/>
          <w:lang w:eastAsia="zh-CN" w:bidi="hi-IN"/>
          <w14:ligatures w14:val="none"/>
        </w:rPr>
        <w:t>* spośród wszystkich złożonych ofert niepodlegających odrzuceniu</w:t>
      </w:r>
    </w:p>
    <w:p w14:paraId="519D6E97" w14:textId="77777777" w:rsidR="0042128C" w:rsidRPr="0042128C" w:rsidRDefault="0042128C" w:rsidP="0042128C">
      <w:pPr>
        <w:widowControl w:val="0"/>
        <w:suppressAutoHyphens/>
        <w:autoSpaceDN w:val="0"/>
        <w:spacing w:after="0" w:line="276" w:lineRule="auto"/>
        <w:ind w:left="372" w:firstLine="708"/>
        <w:textAlignment w:val="baseline"/>
        <w:rPr>
          <w:rFonts w:ascii="Arial" w:eastAsia="Arial" w:hAnsi="Arial" w:cs="Arial"/>
          <w:b/>
          <w:kern w:val="0"/>
          <w:sz w:val="22"/>
          <w:szCs w:val="22"/>
          <w:shd w:val="clear" w:color="auto" w:fill="FFFF00"/>
          <w:lang w:eastAsia="zh-CN" w:bidi="hi-IN"/>
          <w14:ligatures w14:val="none"/>
        </w:rPr>
      </w:pPr>
    </w:p>
    <w:p w14:paraId="1FA86648" w14:textId="77777777" w:rsidR="0042128C" w:rsidRPr="0042128C" w:rsidRDefault="0042128C" w:rsidP="0042128C">
      <w:pPr>
        <w:numPr>
          <w:ilvl w:val="0"/>
          <w:numId w:val="18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bookmarkStart w:id="4" w:name="_heading=h.2et92p0"/>
      <w:bookmarkEnd w:id="4"/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Punktacja przyznawana ofertom będzie liczona z dokładnością do dwóch miejsc po przecinku, zgodnie z zasadami arytmetyki. W przypadku, gdy pomimo różnicy w zaoferowanej cenie, oferty otrzymają w kryterium „cena” taką samą liczbę punktów, Zamawiający wyliczy punktację z dokładnością do większej liczby miejsc po przecinku.  </w:t>
      </w:r>
    </w:p>
    <w:p w14:paraId="1A68A051" w14:textId="32A434E5" w:rsidR="0042128C" w:rsidRDefault="0042128C" w:rsidP="0042128C">
      <w:pPr>
        <w:numPr>
          <w:ilvl w:val="0"/>
          <w:numId w:val="18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Zamawiający wybierze najkorzystniejszą ofertę, tj. z najwyższą liczbą punktów, spośród nieodrzuconych ofert, oddzielnie dla każdej części zamówienia.</w:t>
      </w:r>
    </w:p>
    <w:p w14:paraId="608E042A" w14:textId="4B14C81D" w:rsidR="001B5CDC" w:rsidRPr="0042128C" w:rsidRDefault="001B5CDC" w:rsidP="0042128C">
      <w:pPr>
        <w:numPr>
          <w:ilvl w:val="0"/>
          <w:numId w:val="18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Jeżeli najniższe oferty zostaną </w:t>
      </w:r>
      <w:r w:rsidRPr="001B5CD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złożone z taką samą ceną Zamawiający wezwie Wykonawców, którzy złożyli te oferty, do złożenia ofert dodatkowych zawierających nową cenę.</w:t>
      </w:r>
    </w:p>
    <w:p w14:paraId="3ADAF3D5" w14:textId="77777777" w:rsidR="0042128C" w:rsidRPr="0042128C" w:rsidRDefault="0042128C" w:rsidP="0042128C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7CC8F2E4" w14:textId="57D9AAB3" w:rsidR="0042128C" w:rsidRPr="0042128C" w:rsidRDefault="0042128C" w:rsidP="0042128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 xml:space="preserve">Termin związania ofertą: </w:t>
      </w:r>
      <w:r w:rsidRPr="0042128C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zh-CN" w:bidi="hi-IN"/>
          <w14:ligatures w14:val="none"/>
        </w:rPr>
        <w:t>30 dni od d</w:t>
      </w:r>
      <w:r w:rsidR="00616FC0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zh-CN" w:bidi="hi-IN"/>
          <w14:ligatures w14:val="none"/>
        </w:rPr>
        <w:t>aty upływu składania ofert</w:t>
      </w:r>
      <w:r w:rsidRPr="0042128C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zh-CN" w:bidi="hi-IN"/>
          <w14:ligatures w14:val="none"/>
        </w:rPr>
        <w:t>.</w:t>
      </w:r>
    </w:p>
    <w:p w14:paraId="441AFDBA" w14:textId="77777777" w:rsidR="0042128C" w:rsidRPr="0042128C" w:rsidRDefault="0042128C" w:rsidP="0042128C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5A84ADCC" w14:textId="77777777" w:rsidR="0042128C" w:rsidRPr="0042128C" w:rsidRDefault="0042128C" w:rsidP="0042128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Termin i sposób składania ofert.</w:t>
      </w:r>
    </w:p>
    <w:p w14:paraId="61D8062B" w14:textId="77777777" w:rsidR="00616FC0" w:rsidRDefault="0042128C" w:rsidP="0042128C">
      <w:pPr>
        <w:numPr>
          <w:ilvl w:val="0"/>
          <w:numId w:val="19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lastRenderedPageBreak/>
        <w:t xml:space="preserve">Ofertę należy złożyć elektronicznie za pomocą poczty elektronicznej na adres </w:t>
      </w:r>
    </w:p>
    <w:p w14:paraId="2F0C5429" w14:textId="547684F8" w:rsidR="0042128C" w:rsidRPr="0042128C" w:rsidRDefault="0042128C" w:rsidP="00616FC0">
      <w:p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val="en-US" w:eastAsia="zh-CN" w:bidi="hi-IN"/>
          <w14:ligatures w14:val="none"/>
        </w:rPr>
      </w:pP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val="en-US" w:eastAsia="zh-CN" w:bidi="hi-IN"/>
          <w14:ligatures w14:val="none"/>
        </w:rPr>
        <w:t xml:space="preserve">e-mail: </w:t>
      </w:r>
      <w:hyperlink r:id="rId10" w:history="1">
        <w:r w:rsidRPr="00616FC0">
          <w:rPr>
            <w:rStyle w:val="Hipercze"/>
            <w:rFonts w:ascii="Arial" w:eastAsia="Arial" w:hAnsi="Arial" w:cs="Arial"/>
            <w:kern w:val="0"/>
            <w:sz w:val="22"/>
            <w:szCs w:val="22"/>
            <w:lang w:val="en-US" w:eastAsia="zh-CN" w:bidi="hi-IN"/>
            <w14:ligatures w14:val="none"/>
          </w:rPr>
          <w:t>sekretariat@sp1.sieradz.eu</w:t>
        </w:r>
      </w:hyperlink>
      <w:r w:rsidRPr="00616FC0">
        <w:rPr>
          <w:rFonts w:ascii="Arial" w:eastAsia="Arial" w:hAnsi="Arial" w:cs="Arial"/>
          <w:color w:val="000000"/>
          <w:kern w:val="0"/>
          <w:sz w:val="22"/>
          <w:szCs w:val="22"/>
          <w:lang w:val="en-US" w:eastAsia="zh-CN" w:bidi="hi-IN"/>
          <w14:ligatures w14:val="none"/>
        </w:rPr>
        <w:t xml:space="preserve"> </w:t>
      </w:r>
    </w:p>
    <w:p w14:paraId="070575B3" w14:textId="22DF8EC6" w:rsidR="0042128C" w:rsidRDefault="0042128C" w:rsidP="0042128C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ind w:left="993" w:hanging="283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Termin składania ofert upływa dnia </w:t>
      </w:r>
      <w:r w:rsidR="00806694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zh-CN" w:bidi="hi-IN"/>
          <w14:ligatures w14:val="none"/>
        </w:rPr>
        <w:t>20</w:t>
      </w:r>
      <w:r w:rsidRPr="0042128C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zh-CN" w:bidi="hi-IN"/>
          <w14:ligatures w14:val="none"/>
        </w:rPr>
        <w:t>.0</w:t>
      </w:r>
      <w:r w:rsidR="00616FC0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zh-CN" w:bidi="hi-IN"/>
          <w14:ligatures w14:val="none"/>
        </w:rPr>
        <w:t>2</w:t>
      </w:r>
      <w:r w:rsidRPr="0042128C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zh-CN" w:bidi="hi-IN"/>
          <w14:ligatures w14:val="none"/>
        </w:rPr>
        <w:t>.202</w:t>
      </w:r>
      <w:r w:rsidR="00616FC0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zh-CN" w:bidi="hi-IN"/>
          <w14:ligatures w14:val="none"/>
        </w:rPr>
        <w:t>6</w:t>
      </w:r>
      <w:r w:rsidRPr="0042128C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zh-CN" w:bidi="hi-IN"/>
          <w14:ligatures w14:val="none"/>
        </w:rPr>
        <w:t xml:space="preserve"> r. o godzinie 1</w:t>
      </w:r>
      <w:r w:rsidR="007106FC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zh-CN" w:bidi="hi-IN"/>
          <w14:ligatures w14:val="none"/>
        </w:rPr>
        <w:t>2</w:t>
      </w:r>
      <w:r w:rsidRPr="0042128C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zh-CN" w:bidi="hi-IN"/>
          <w14:ligatures w14:val="none"/>
        </w:rPr>
        <w:t>:00</w:t>
      </w: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.</w:t>
      </w:r>
    </w:p>
    <w:p w14:paraId="2429653C" w14:textId="77777777" w:rsidR="00EA7A2C" w:rsidRPr="0042128C" w:rsidRDefault="00EA7A2C" w:rsidP="00EA7A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47196F94" w14:textId="77777777" w:rsidR="0042128C" w:rsidRPr="003C6C3B" w:rsidRDefault="0042128C" w:rsidP="0042128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5F8DA291" w14:textId="77777777" w:rsidR="00EA7A2C" w:rsidRPr="00EA7A2C" w:rsidRDefault="00EA7A2C" w:rsidP="00EA7A2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EA7A2C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Umowa w sprawie zamówienia oraz określenie warunków istotnych zmian umowy</w:t>
      </w:r>
    </w:p>
    <w:p w14:paraId="57A28AFD" w14:textId="77777777" w:rsidR="00EA7A2C" w:rsidRPr="00EA7A2C" w:rsidRDefault="00EA7A2C" w:rsidP="00EA7A2C">
      <w:pPr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  <w:r w:rsidRPr="00EA7A2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Zawiercie umowy w sprawie zamówienia następuje w formie pisemnej lub w formie elektronicznej, o których mowa w art. 78 i art. 78</w:t>
      </w:r>
      <w:r w:rsidRPr="00EA7A2C">
        <w:rPr>
          <w:rFonts w:ascii="Arial" w:eastAsia="Arial" w:hAnsi="Arial" w:cs="Arial"/>
          <w:color w:val="000000"/>
          <w:kern w:val="0"/>
          <w:sz w:val="22"/>
          <w:szCs w:val="22"/>
          <w:vertAlign w:val="superscript"/>
          <w:lang w:eastAsia="zh-CN" w:bidi="hi-IN"/>
          <w14:ligatures w14:val="none"/>
        </w:rPr>
        <w:t>1</w:t>
      </w:r>
      <w:r w:rsidRPr="00EA7A2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 Kodeksu cywilnego.</w:t>
      </w:r>
    </w:p>
    <w:p w14:paraId="11BADE7C" w14:textId="77777777" w:rsidR="00EA7A2C" w:rsidRPr="00EA7A2C" w:rsidRDefault="00EA7A2C" w:rsidP="00EA7A2C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EA7A2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W przypadku, gdy wybrany Wykonawca odstąpi od zawarcia umowy w sprawie zamówienia, Zamawiający może zawrzeć umowę z Wykonawcą, który w prawidłowo prowadzonym postępowaniu o udzielenie zamówienia uzyskał kolejną najwyższą liczbę punktów.</w:t>
      </w:r>
    </w:p>
    <w:p w14:paraId="1EC3913B" w14:textId="77777777" w:rsidR="00EA7A2C" w:rsidRPr="00EA7A2C" w:rsidRDefault="00EA7A2C" w:rsidP="00EA7A2C">
      <w:pPr>
        <w:widowControl w:val="0"/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4FA754AE" w14:textId="131C88C3" w:rsidR="00EA7A2C" w:rsidRPr="00A77ED8" w:rsidRDefault="00EA7A2C" w:rsidP="00EA7A2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  <w:r w:rsidRPr="00EA7A2C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 xml:space="preserve">Możliwe jest składanie ofert częściowych: </w:t>
      </w:r>
      <w:r w:rsidRPr="00EA7A2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Tak.</w:t>
      </w:r>
      <w:r w:rsidRPr="00EA7A2C">
        <w:rPr>
          <w:rFonts w:ascii="Times New Roman" w:eastAsia="Linux Libertine G" w:hAnsi="Times New Roman" w:cs="Linux Libertine G"/>
          <w:kern w:val="0"/>
          <w:sz w:val="22"/>
          <w:szCs w:val="22"/>
          <w:lang w:eastAsia="zh-CN" w:bidi="hi-IN"/>
          <w14:ligatures w14:val="none"/>
        </w:rPr>
        <w:t xml:space="preserve"> </w:t>
      </w:r>
      <w:r w:rsidRPr="00EA7A2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Wykonawca może złożyć ofertę na wszystkie części zamówienia.</w:t>
      </w:r>
    </w:p>
    <w:p w14:paraId="48B75AD6" w14:textId="77777777" w:rsidR="00A77ED8" w:rsidRPr="00A77ED8" w:rsidRDefault="00A77ED8" w:rsidP="00A77ED8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41155787" w14:textId="77777777" w:rsidR="00A77ED8" w:rsidRPr="00A77ED8" w:rsidRDefault="00A77ED8" w:rsidP="00A77ED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  <w:r w:rsidRPr="00A77ED8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Zamawiający udziela zamówienia w częściach, z których każda stanowi przedmiot odrębnego postępowania:</w:t>
      </w:r>
      <w:r w:rsidRPr="00A77ED8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 Nie.</w:t>
      </w:r>
    </w:p>
    <w:p w14:paraId="6ACBA0E5" w14:textId="77777777" w:rsidR="00A77ED8" w:rsidRPr="00A77ED8" w:rsidRDefault="00A77ED8" w:rsidP="00A77ED8">
      <w:pPr>
        <w:widowControl w:val="0"/>
        <w:suppressAutoHyphens/>
        <w:autoSpaceDN w:val="0"/>
        <w:spacing w:after="0" w:line="276" w:lineRule="auto"/>
        <w:ind w:left="506" w:hanging="360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20E85CA4" w14:textId="77777777" w:rsidR="00A77ED8" w:rsidRPr="00A77ED8" w:rsidRDefault="00A77ED8" w:rsidP="00A77ED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  <w:r w:rsidRPr="00A77ED8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 xml:space="preserve">Określenie aspektów społecznych, środowiskowych lub etykiet w opisie przedmiotu zamówienia i/lub związanych z realizacją zamówienia: </w:t>
      </w:r>
      <w:r w:rsidRPr="00A77ED8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Nie dotyczy.</w:t>
      </w:r>
    </w:p>
    <w:p w14:paraId="0D36C557" w14:textId="77777777" w:rsidR="00A77ED8" w:rsidRPr="00A77ED8" w:rsidRDefault="00A77ED8" w:rsidP="00A77ED8">
      <w:pPr>
        <w:widowControl w:val="0"/>
        <w:suppressAutoHyphens/>
        <w:autoSpaceDN w:val="0"/>
        <w:spacing w:after="0" w:line="276" w:lineRule="auto"/>
        <w:ind w:left="506" w:hanging="360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093D5235" w14:textId="77777777" w:rsidR="00A77ED8" w:rsidRPr="00A77ED8" w:rsidRDefault="00A77ED8" w:rsidP="00A77ED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A77ED8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Zamawiający nie dopuszcza składania ofert wariantowych.</w:t>
      </w:r>
    </w:p>
    <w:p w14:paraId="10876631" w14:textId="77777777" w:rsidR="00A77ED8" w:rsidRPr="00A77ED8" w:rsidRDefault="00A77ED8" w:rsidP="00A77ED8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35681C59" w14:textId="77777777" w:rsidR="00A77ED8" w:rsidRPr="00A77ED8" w:rsidRDefault="00A77ED8" w:rsidP="00A77ED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A77ED8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Procedura wyjaśniania i zmiany treści zapytania ofertowego.</w:t>
      </w:r>
    </w:p>
    <w:p w14:paraId="76146529" w14:textId="77777777" w:rsidR="00A77ED8" w:rsidRPr="00A77ED8" w:rsidRDefault="00A77ED8" w:rsidP="00A77ED8">
      <w:pPr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  <w:r w:rsidRPr="00A77ED8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Wykonawca może zwrócić się do Zamawiającego z wnioskiem o wyjaśnienie treści zapytania ofertowego. Zamawiający udzieli wyjaśnień niezwłocznie, jednak nie później niż na 2 dni przed upływem terminu składania ofert, pod warunkiem, że wniosek o wyjaśnienie treści zapytania ofertowego wpłynął do Zamawiającego nie później niż na 4 dni przed upływem terminu składania ofert. W przypadku gdy wniosek o wyjaśnienie treści zapytania ofertowego nie wpłynął w terminie, o którym mowa w zdaniu poprzednim, Zamawiający nie ma obowiązku udzielania wyjaśnień oraz obowiązku przedłużania terminu składania ofert.</w:t>
      </w:r>
    </w:p>
    <w:p w14:paraId="0779C624" w14:textId="77777777" w:rsidR="00A77ED8" w:rsidRPr="00A77ED8" w:rsidRDefault="00A77ED8" w:rsidP="00A77ED8">
      <w:pPr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A77ED8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Zapytanie ofertowe może zostać zmienione przed upływem terminu składania ofert. Zamawiający informuje w zapytaniu ofertowym o zakresie zmian. Zamawiający przedłuża termin składania ofert o czas niezbędny do wprowadzenia zmian w ofertach, jeżeli jest to konieczne z uwagi na zakres wprowadzonych zmian.</w:t>
      </w:r>
    </w:p>
    <w:p w14:paraId="7C14B29E" w14:textId="77777777" w:rsidR="00A77ED8" w:rsidRPr="00EA7A2C" w:rsidRDefault="00A77ED8" w:rsidP="00A77ED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717586C6" w14:textId="77777777" w:rsidR="00F86A50" w:rsidRPr="00F86A50" w:rsidRDefault="00F86A50" w:rsidP="00F86A5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Informacja o wyniku postępowania.</w:t>
      </w:r>
    </w:p>
    <w:p w14:paraId="44C043E1" w14:textId="0CC7FD2C" w:rsidR="00F86A50" w:rsidRPr="00F86A50" w:rsidRDefault="00F86A50" w:rsidP="00F86A50">
      <w:pPr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Informację o wyniku postępowania Zamawiający ogłasza </w:t>
      </w:r>
      <w:r w:rsidR="00B255AB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na swojej stronie internetowej pod adresem </w:t>
      </w:r>
      <w:hyperlink r:id="rId11" w:history="1">
        <w:r w:rsidR="00B255AB" w:rsidRPr="00B255AB">
          <w:rPr>
            <w:rStyle w:val="Hipercze"/>
            <w:rFonts w:ascii="Arial" w:eastAsia="Arial" w:hAnsi="Arial" w:cs="Arial"/>
            <w:kern w:val="0"/>
            <w:sz w:val="22"/>
            <w:szCs w:val="22"/>
            <w:lang w:eastAsia="zh-CN" w:bidi="hi-IN"/>
            <w14:ligatures w14:val="none"/>
          </w:rPr>
          <w:t>https://sp1sieradz.pl/efs-odss/</w:t>
        </w:r>
      </w:hyperlink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. Informacja ta zawiera imię i nazwisko albo nazwę wybranego wykonawcy, jego siedzibę (miejscowość) oraz cenę najkorzystniejszej oferty.</w:t>
      </w:r>
    </w:p>
    <w:p w14:paraId="1EF8E296" w14:textId="77777777" w:rsidR="00F86A50" w:rsidRPr="00F86A50" w:rsidRDefault="00F86A50" w:rsidP="00F86A50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Zamawiający wybiera najkorzystniejszą ofertę zgodną z opisem przedmiotu zamówienia, złożoną przez Wykonawcę spełniającego warunki udziału w postępowaniu, w oparciu o ustalone w zapytaniu ofertowym kryteria oceny ofert, </w:t>
      </w: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lastRenderedPageBreak/>
        <w:t>spośród złożonych ofert. Zamawiający analizuje treść ofert po upływie terminu wyznaczonego na ich składanie.</w:t>
      </w:r>
    </w:p>
    <w:p w14:paraId="4D1951C8" w14:textId="77777777" w:rsidR="00F86A50" w:rsidRPr="00F86A50" w:rsidRDefault="00F86A50" w:rsidP="00F86A50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Jeżeli zaoferowana cena wydaje się rażąco niska w stosunku do przedmiotu zamówienia, tj. różni się więcej niż 30% od średniej arytmetycznej cen wszystkich ważnych ofert niepodlegających odrzuceniu, lub budzi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ceny. Zamawiający ocenia te wyjaśnienia i może odrzucić tę ofertę wyłącznie w przypadku, gdy złożone wyjaśnienia wraz z dowodami nie uzasadniają podanej ceny w tej ofercie.</w:t>
      </w:r>
    </w:p>
    <w:p w14:paraId="5F6355D3" w14:textId="77777777" w:rsidR="00F86A50" w:rsidRPr="00F86A50" w:rsidRDefault="00F86A50" w:rsidP="00F86A50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Jeżeli Wykonawca nie złożył oświadczeń lub dokumentów określonych w treści zapytania ofertowego lub są one niekompletne lub zawierają błędy, Zamawiający wzywa Wykonawcę odpowiednio do ich złożenia, poprawienia lub uzupełnienia w wyznaczonym terminie, chyba że zachodzą przesłanki unieważnienia postępowania. Formularz ofertowy oraz przedmiotowe środki dowodowe (jeżeli Zamawiający żąda ich złożenia) nie podlegają uzupełnieniu.</w:t>
      </w:r>
    </w:p>
    <w:p w14:paraId="00E05646" w14:textId="77777777" w:rsidR="00F86A50" w:rsidRPr="00F86A50" w:rsidRDefault="00F86A50" w:rsidP="00F86A50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Zamawiający może żądać od Wykonawców wyjaśnień dotyczących treści oświadczeń i dokumentów określonych w treści zapytania ofertowego.</w:t>
      </w:r>
    </w:p>
    <w:p w14:paraId="395A6E02" w14:textId="77777777" w:rsidR="00F86A50" w:rsidRPr="00F86A50" w:rsidRDefault="00F86A50" w:rsidP="00F86A50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Zamawiający odrzuca ofertę, jeżeli:</w:t>
      </w:r>
    </w:p>
    <w:p w14:paraId="5D3B0D81" w14:textId="77777777" w:rsidR="00F86A50" w:rsidRPr="00F86A50" w:rsidRDefault="00F86A50" w:rsidP="00F86A50">
      <w:pPr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została złożona przez Wykonawcę:</w:t>
      </w:r>
    </w:p>
    <w:p w14:paraId="3D81FDCE" w14:textId="77777777" w:rsidR="00F86A50" w:rsidRPr="00F86A50" w:rsidRDefault="00F86A50" w:rsidP="00F86A50">
      <w:pPr>
        <w:widowControl w:val="0"/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podlegającego wykluczeniu z postępowania lub</w:t>
      </w:r>
    </w:p>
    <w:p w14:paraId="3EF2AFE9" w14:textId="77777777" w:rsidR="00F86A50" w:rsidRPr="00F86A50" w:rsidRDefault="00F86A50" w:rsidP="00F86A50">
      <w:pPr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niespełniającego warunków udziału w postępowaniu, lub</w:t>
      </w:r>
    </w:p>
    <w:p w14:paraId="7F5362F2" w14:textId="77777777" w:rsidR="00F86A50" w:rsidRPr="00F86A50" w:rsidRDefault="00F86A50" w:rsidP="00F86A50">
      <w:pPr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który nie złożył w przewidzianym terminie oświadczeń lub dokumentów określonych w treści zapytania ofertowego,</w:t>
      </w:r>
    </w:p>
    <w:p w14:paraId="3D07CDEF" w14:textId="77777777" w:rsidR="00F86A50" w:rsidRPr="00F86A50" w:rsidRDefault="00F86A50" w:rsidP="00F86A50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jej treść jest niezgodna z warunkami zamówienia,</w:t>
      </w:r>
    </w:p>
    <w:p w14:paraId="6F741294" w14:textId="77777777" w:rsidR="00F86A50" w:rsidRPr="00F86A50" w:rsidRDefault="00F86A50" w:rsidP="00F86A50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nie została sporządzona oraz przekazana w sposób zgodny z wymaganiami określonymi w dziale II, VIII i XII zapytania ofertowego,</w:t>
      </w:r>
    </w:p>
    <w:p w14:paraId="52F99FEA" w14:textId="77777777" w:rsidR="00F86A50" w:rsidRPr="00F86A50" w:rsidRDefault="00F86A50" w:rsidP="00F86A50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zawiera rażąco niską cenę.</w:t>
      </w:r>
    </w:p>
    <w:p w14:paraId="4D78C06E" w14:textId="77777777" w:rsidR="00F86A50" w:rsidRPr="00F86A50" w:rsidRDefault="00F86A50" w:rsidP="00F86A50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Zamawiający unieważnia postępowanie o zamówienie, jeżeli:</w:t>
      </w:r>
    </w:p>
    <w:p w14:paraId="2C7B0F6F" w14:textId="77777777" w:rsidR="00F86A50" w:rsidRPr="00F86A50" w:rsidRDefault="00F86A50" w:rsidP="00F86A50">
      <w:pPr>
        <w:widowControl w:val="0"/>
        <w:numPr>
          <w:ilvl w:val="0"/>
          <w:numId w:val="32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nie złożono żadnej oferty,</w:t>
      </w:r>
    </w:p>
    <w:p w14:paraId="080BD624" w14:textId="77777777" w:rsidR="00F86A50" w:rsidRPr="00F86A50" w:rsidRDefault="00F86A50" w:rsidP="00F86A50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wszystkie złożone oferty podlegały odrzuceniu,</w:t>
      </w:r>
    </w:p>
    <w:p w14:paraId="4922DB20" w14:textId="61B2ACC7" w:rsidR="00F86A50" w:rsidRPr="00F86A50" w:rsidRDefault="00F86A50" w:rsidP="00F86A50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cena najkorzystniejszej oferty lub oferta z najniższą ceną przewyższa kwotę, którą Zamawiający zamierza przeznaczyć na sfinansowanie zamówienia.</w:t>
      </w:r>
    </w:p>
    <w:p w14:paraId="2FB56740" w14:textId="3A26FB8B" w:rsidR="00387F04" w:rsidRPr="00C74AD3" w:rsidRDefault="00387F04" w:rsidP="00387F04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C74AD3">
        <w:rPr>
          <w:rFonts w:ascii="Arial" w:eastAsia="Arial" w:hAnsi="Arial" w:cs="Arial"/>
          <w:b/>
          <w:color w:val="000000"/>
        </w:rPr>
        <w:t>Klauzul</w:t>
      </w:r>
      <w:r w:rsidR="00EA5903">
        <w:rPr>
          <w:rFonts w:ascii="Arial" w:eastAsia="Arial" w:hAnsi="Arial" w:cs="Arial"/>
          <w:b/>
          <w:color w:val="000000"/>
        </w:rPr>
        <w:t>e</w:t>
      </w:r>
      <w:r w:rsidRPr="00C74AD3">
        <w:rPr>
          <w:rFonts w:ascii="Arial" w:eastAsia="Arial" w:hAnsi="Arial" w:cs="Arial"/>
          <w:b/>
          <w:color w:val="000000"/>
        </w:rPr>
        <w:t xml:space="preserve"> informacyjn</w:t>
      </w:r>
      <w:r w:rsidR="00EA5903">
        <w:rPr>
          <w:rFonts w:ascii="Arial" w:eastAsia="Arial" w:hAnsi="Arial" w:cs="Arial"/>
          <w:b/>
          <w:color w:val="000000"/>
        </w:rPr>
        <w:t>e</w:t>
      </w:r>
      <w:r>
        <w:rPr>
          <w:rFonts w:ascii="Arial" w:eastAsia="Arial" w:hAnsi="Arial" w:cs="Arial"/>
          <w:b/>
          <w:color w:val="000000"/>
        </w:rPr>
        <w:t xml:space="preserve"> RODO</w:t>
      </w:r>
    </w:p>
    <w:bookmarkEnd w:id="2"/>
    <w:p w14:paraId="6666854B" w14:textId="088FC349" w:rsidR="003F47F2" w:rsidRPr="008F59C6" w:rsidRDefault="00EA5903" w:rsidP="00EA5903">
      <w:pPr>
        <w:pStyle w:val="Default"/>
        <w:numPr>
          <w:ilvl w:val="3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Stanowią załączniki nr 2 i 3 do zapytania</w:t>
      </w:r>
    </w:p>
    <w:sectPr w:rsidR="003F47F2" w:rsidRPr="008F59C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EB94" w14:textId="77777777" w:rsidR="00D34671" w:rsidRDefault="00D34671" w:rsidP="007A43CA">
      <w:pPr>
        <w:spacing w:after="0" w:line="240" w:lineRule="auto"/>
      </w:pPr>
      <w:r>
        <w:separator/>
      </w:r>
    </w:p>
  </w:endnote>
  <w:endnote w:type="continuationSeparator" w:id="0">
    <w:p w14:paraId="28B6074E" w14:textId="77777777" w:rsidR="00D34671" w:rsidRDefault="00D34671" w:rsidP="007A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inux Libertine G">
    <w:altName w:val="Cambria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1EB0" w14:textId="77777777" w:rsidR="00D34671" w:rsidRDefault="00D34671" w:rsidP="007A43CA">
      <w:pPr>
        <w:spacing w:after="0" w:line="240" w:lineRule="auto"/>
      </w:pPr>
      <w:r>
        <w:separator/>
      </w:r>
    </w:p>
  </w:footnote>
  <w:footnote w:type="continuationSeparator" w:id="0">
    <w:p w14:paraId="14D31595" w14:textId="77777777" w:rsidR="00D34671" w:rsidRDefault="00D34671" w:rsidP="007A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C523" w14:textId="371E986B" w:rsidR="007A43CA" w:rsidRDefault="007A43CA">
    <w:pPr>
      <w:pStyle w:val="Nagwek"/>
    </w:pPr>
    <w:r>
      <w:rPr>
        <w:noProof/>
      </w:rPr>
      <w:drawing>
        <wp:inline distT="0" distB="0" distL="0" distR="0" wp14:anchorId="6D1E6B47" wp14:editId="535F686D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A69"/>
    <w:multiLevelType w:val="hybridMultilevel"/>
    <w:tmpl w:val="4E0810B6"/>
    <w:lvl w:ilvl="0" w:tplc="7EA04B1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AF45ADE"/>
    <w:multiLevelType w:val="multilevel"/>
    <w:tmpl w:val="3F06321C"/>
    <w:styleLink w:val="WWNum14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991396"/>
    <w:multiLevelType w:val="hybridMultilevel"/>
    <w:tmpl w:val="1200E6F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D66DA2"/>
    <w:multiLevelType w:val="multilevel"/>
    <w:tmpl w:val="68BEC95C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BC0304"/>
    <w:multiLevelType w:val="multilevel"/>
    <w:tmpl w:val="27E02D40"/>
    <w:styleLink w:val="WWNum15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C61486"/>
    <w:multiLevelType w:val="multilevel"/>
    <w:tmpl w:val="F50A3776"/>
    <w:styleLink w:val="WWNum1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D92D9B"/>
    <w:multiLevelType w:val="multilevel"/>
    <w:tmpl w:val="AF8621FE"/>
    <w:styleLink w:val="WWNum1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131190"/>
    <w:multiLevelType w:val="hybridMultilevel"/>
    <w:tmpl w:val="481A6C10"/>
    <w:lvl w:ilvl="0" w:tplc="12B035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9142D"/>
    <w:multiLevelType w:val="multilevel"/>
    <w:tmpl w:val="7E04C906"/>
    <w:styleLink w:val="WWNum1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B059DD"/>
    <w:multiLevelType w:val="multilevel"/>
    <w:tmpl w:val="7076F1DC"/>
    <w:styleLink w:val="WWNum11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C47FFA"/>
    <w:multiLevelType w:val="multilevel"/>
    <w:tmpl w:val="F5D0B512"/>
    <w:styleLink w:val="WW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4E7817"/>
    <w:multiLevelType w:val="multilevel"/>
    <w:tmpl w:val="A40E5C7E"/>
    <w:styleLink w:val="WWNum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D27349"/>
    <w:multiLevelType w:val="hybridMultilevel"/>
    <w:tmpl w:val="A2923116"/>
    <w:lvl w:ilvl="0" w:tplc="9F30671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BD5556"/>
    <w:multiLevelType w:val="multilevel"/>
    <w:tmpl w:val="0E7A9F6E"/>
    <w:styleLink w:val="WWNum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3E07D9"/>
    <w:multiLevelType w:val="hybridMultilevel"/>
    <w:tmpl w:val="F90A7BAE"/>
    <w:lvl w:ilvl="0" w:tplc="062884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F0E4E4C"/>
    <w:multiLevelType w:val="multilevel"/>
    <w:tmpl w:val="DE5CEF6A"/>
    <w:styleLink w:val="WWNum6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5702F"/>
    <w:multiLevelType w:val="multilevel"/>
    <w:tmpl w:val="FE7A5098"/>
    <w:styleLink w:val="WWNum3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2880B63"/>
    <w:multiLevelType w:val="multilevel"/>
    <w:tmpl w:val="0A0CACC2"/>
    <w:styleLink w:val="WWNum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C43D49"/>
    <w:multiLevelType w:val="multilevel"/>
    <w:tmpl w:val="92124896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/>
        <w:b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16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4"/>
  </w:num>
  <w:num w:numId="11">
    <w:abstractNumId w:val="12"/>
  </w:num>
  <w:num w:numId="12">
    <w:abstractNumId w:val="6"/>
  </w:num>
  <w:num w:numId="13">
    <w:abstractNumId w:val="1"/>
  </w:num>
  <w:num w:numId="14">
    <w:abstractNumId w:val="6"/>
    <w:lvlOverride w:ilvl="0">
      <w:startOverride w:val="1"/>
    </w:lvlOverride>
  </w:num>
  <w:num w:numId="15">
    <w:abstractNumId w:val="1"/>
    <w:lvlOverride w:ilvl="0">
      <w:lvl w:ilvl="0">
        <w:start w:val="1"/>
        <w:numFmt w:val="decimal"/>
        <w:lvlText w:val="%1)"/>
        <w:lvlJc w:val="left"/>
        <w:pPr>
          <w:ind w:left="1494" w:hanging="360"/>
        </w:pPr>
        <w:rPr>
          <w:rFonts w:ascii="Arial" w:hAnsi="Arial" w:cs="Arial" w:hint="default"/>
        </w:rPr>
      </w:lvl>
    </w:lvlOverride>
  </w:num>
  <w:num w:numId="16">
    <w:abstractNumId w:val="4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ascii="Arial" w:hAnsi="Arial"/>
          <w:b w:val="0"/>
          <w:bCs/>
          <w:sz w:val="22"/>
        </w:rPr>
      </w:lvl>
    </w:lvlOverride>
  </w:num>
  <w:num w:numId="17">
    <w:abstractNumId w:val="4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ascii="Arial" w:hAnsi="Arial"/>
          <w:b w:val="0"/>
          <w:bCs/>
          <w:sz w:val="22"/>
        </w:rPr>
      </w:lvl>
    </w:lvlOverride>
  </w:num>
  <w:num w:numId="18">
    <w:abstractNumId w:val="18"/>
  </w:num>
  <w:num w:numId="19">
    <w:abstractNumId w:val="17"/>
  </w:num>
  <w:num w:numId="20">
    <w:abstractNumId w:val="18"/>
    <w:lvlOverride w:ilvl="0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</w:num>
  <w:num w:numId="23">
    <w:abstractNumId w:val="13"/>
  </w:num>
  <w:num w:numId="24">
    <w:abstractNumId w:val="13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ascii="Arial" w:hAnsi="Arial" w:cs="Arial" w:hint="default"/>
        </w:rPr>
      </w:lvl>
    </w:lvlOverride>
  </w:num>
  <w:num w:numId="25">
    <w:abstractNumId w:val="11"/>
  </w:num>
  <w:num w:numId="26">
    <w:abstractNumId w:val="8"/>
  </w:num>
  <w:num w:numId="27">
    <w:abstractNumId w:val="9"/>
  </w:num>
  <w:num w:numId="28">
    <w:abstractNumId w:val="5"/>
  </w:num>
  <w:num w:numId="29">
    <w:abstractNumId w:val="11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9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CA"/>
    <w:rsid w:val="00083B73"/>
    <w:rsid w:val="001B5CDC"/>
    <w:rsid w:val="001D6F33"/>
    <w:rsid w:val="002003FF"/>
    <w:rsid w:val="00291156"/>
    <w:rsid w:val="002B5FA5"/>
    <w:rsid w:val="00387F04"/>
    <w:rsid w:val="003C6C3B"/>
    <w:rsid w:val="003D0A06"/>
    <w:rsid w:val="003F47F2"/>
    <w:rsid w:val="0042128C"/>
    <w:rsid w:val="004218E1"/>
    <w:rsid w:val="00470F32"/>
    <w:rsid w:val="004D3781"/>
    <w:rsid w:val="0053158F"/>
    <w:rsid w:val="005F576E"/>
    <w:rsid w:val="00616FC0"/>
    <w:rsid w:val="00650771"/>
    <w:rsid w:val="00677288"/>
    <w:rsid w:val="006E220A"/>
    <w:rsid w:val="007106FC"/>
    <w:rsid w:val="007A3AE8"/>
    <w:rsid w:val="007A43CA"/>
    <w:rsid w:val="00806694"/>
    <w:rsid w:val="008F59C6"/>
    <w:rsid w:val="009167B8"/>
    <w:rsid w:val="00997E07"/>
    <w:rsid w:val="00A77ED8"/>
    <w:rsid w:val="00A80315"/>
    <w:rsid w:val="00AD0447"/>
    <w:rsid w:val="00AE6A5D"/>
    <w:rsid w:val="00B16E00"/>
    <w:rsid w:val="00B255AB"/>
    <w:rsid w:val="00B62747"/>
    <w:rsid w:val="00B73EC9"/>
    <w:rsid w:val="00BC59F9"/>
    <w:rsid w:val="00C1719B"/>
    <w:rsid w:val="00D34671"/>
    <w:rsid w:val="00E44854"/>
    <w:rsid w:val="00EA55F3"/>
    <w:rsid w:val="00EA5903"/>
    <w:rsid w:val="00EA7A2C"/>
    <w:rsid w:val="00EC0B30"/>
    <w:rsid w:val="00F86A50"/>
    <w:rsid w:val="00FA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F9DB"/>
  <w15:chartTrackingRefBased/>
  <w15:docId w15:val="{42FE37C8-F5A2-4E7B-A7B5-C52B86FD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43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inux Libertine G" w:hAnsi="Times New Roman" w:cs="Linux Libertine G"/>
      <w:kern w:val="0"/>
      <w:sz w:val="22"/>
      <w:szCs w:val="22"/>
      <w:lang w:eastAsia="zh-CN" w:bidi="hi-IN"/>
      <w14:ligatures w14:val="none"/>
    </w:rPr>
  </w:style>
  <w:style w:type="numbering" w:customStyle="1" w:styleId="WWNum6">
    <w:name w:val="WWNum6"/>
    <w:basedOn w:val="Bezlisty"/>
    <w:rsid w:val="007A43CA"/>
    <w:pPr>
      <w:numPr>
        <w:numId w:val="1"/>
      </w:numPr>
    </w:pPr>
  </w:style>
  <w:style w:type="character" w:styleId="Hipercze">
    <w:name w:val="Hyperlink"/>
    <w:uiPriority w:val="99"/>
    <w:unhideWhenUsed/>
    <w:rsid w:val="007A43CA"/>
    <w:rPr>
      <w:color w:val="467886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3C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A4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3CA"/>
  </w:style>
  <w:style w:type="paragraph" w:styleId="Stopka">
    <w:name w:val="footer"/>
    <w:basedOn w:val="Normalny"/>
    <w:link w:val="StopkaZnak"/>
    <w:uiPriority w:val="99"/>
    <w:unhideWhenUsed/>
    <w:rsid w:val="007A4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3CA"/>
  </w:style>
  <w:style w:type="paragraph" w:styleId="Akapitzlist">
    <w:name w:val="List Paragraph"/>
    <w:basedOn w:val="Normalny"/>
    <w:uiPriority w:val="34"/>
    <w:qFormat/>
    <w:rsid w:val="007A43CA"/>
    <w:pPr>
      <w:ind w:left="720"/>
      <w:contextualSpacing/>
    </w:pPr>
  </w:style>
  <w:style w:type="paragraph" w:customStyle="1" w:styleId="Default">
    <w:name w:val="Default"/>
    <w:rsid w:val="003D0A06"/>
    <w:pPr>
      <w:autoSpaceDE w:val="0"/>
      <w:autoSpaceDN w:val="0"/>
      <w:adjustRightInd w:val="0"/>
      <w:spacing w:after="0" w:line="240" w:lineRule="auto"/>
    </w:pPr>
    <w:rPr>
      <w:rFonts w:ascii="Arial" w:eastAsia="Linux Libertine G" w:hAnsi="Arial" w:cs="Arial"/>
      <w:color w:val="000000"/>
      <w:kern w:val="0"/>
      <w:lang w:eastAsia="pl-PL"/>
      <w14:ligatures w14:val="none"/>
    </w:rPr>
  </w:style>
  <w:style w:type="numbering" w:customStyle="1" w:styleId="WWNum2">
    <w:name w:val="WWNum2"/>
    <w:basedOn w:val="Bezlisty"/>
    <w:rsid w:val="00650771"/>
    <w:pPr>
      <w:numPr>
        <w:numId w:val="6"/>
      </w:numPr>
    </w:pPr>
  </w:style>
  <w:style w:type="numbering" w:customStyle="1" w:styleId="WWNum3">
    <w:name w:val="WWNum3"/>
    <w:basedOn w:val="Bezlisty"/>
    <w:rsid w:val="00650771"/>
    <w:pPr>
      <w:numPr>
        <w:numId w:val="7"/>
      </w:numPr>
    </w:pPr>
  </w:style>
  <w:style w:type="numbering" w:customStyle="1" w:styleId="WWNum13">
    <w:name w:val="WWNum13"/>
    <w:basedOn w:val="Bezlisty"/>
    <w:rsid w:val="003F47F2"/>
    <w:pPr>
      <w:numPr>
        <w:numId w:val="12"/>
      </w:numPr>
    </w:pPr>
  </w:style>
  <w:style w:type="numbering" w:customStyle="1" w:styleId="WWNum14">
    <w:name w:val="WWNum14"/>
    <w:basedOn w:val="Bezlisty"/>
    <w:rsid w:val="003F47F2"/>
    <w:pPr>
      <w:numPr>
        <w:numId w:val="13"/>
      </w:numPr>
    </w:pPr>
  </w:style>
  <w:style w:type="numbering" w:customStyle="1" w:styleId="WWNum61">
    <w:name w:val="WWNum61"/>
    <w:basedOn w:val="Bezlisty"/>
    <w:rsid w:val="003C6C3B"/>
  </w:style>
  <w:style w:type="numbering" w:customStyle="1" w:styleId="WWNum15">
    <w:name w:val="WWNum15"/>
    <w:basedOn w:val="Bezlisty"/>
    <w:rsid w:val="003C6C3B"/>
    <w:pPr>
      <w:numPr>
        <w:numId w:val="33"/>
      </w:numPr>
    </w:pPr>
  </w:style>
  <w:style w:type="numbering" w:customStyle="1" w:styleId="WWNum62">
    <w:name w:val="WWNum62"/>
    <w:basedOn w:val="Bezlisty"/>
    <w:rsid w:val="0042128C"/>
  </w:style>
  <w:style w:type="numbering" w:customStyle="1" w:styleId="WWNum7">
    <w:name w:val="WWNum7"/>
    <w:basedOn w:val="Bezlisty"/>
    <w:rsid w:val="0042128C"/>
    <w:pPr>
      <w:numPr>
        <w:numId w:val="18"/>
      </w:numPr>
    </w:pPr>
  </w:style>
  <w:style w:type="numbering" w:customStyle="1" w:styleId="WWNum16">
    <w:name w:val="WWNum16"/>
    <w:basedOn w:val="Bezlisty"/>
    <w:rsid w:val="0042128C"/>
    <w:pPr>
      <w:numPr>
        <w:numId w:val="19"/>
      </w:numPr>
    </w:pPr>
  </w:style>
  <w:style w:type="numbering" w:customStyle="1" w:styleId="WWNum1">
    <w:name w:val="WWNum1"/>
    <w:basedOn w:val="Bezlisty"/>
    <w:rsid w:val="00EA7A2C"/>
    <w:pPr>
      <w:numPr>
        <w:numId w:val="21"/>
      </w:numPr>
    </w:pPr>
  </w:style>
  <w:style w:type="numbering" w:customStyle="1" w:styleId="WWNum63">
    <w:name w:val="WWNum63"/>
    <w:basedOn w:val="Bezlisty"/>
    <w:rsid w:val="00EA7A2C"/>
  </w:style>
  <w:style w:type="numbering" w:customStyle="1" w:styleId="WWNum64">
    <w:name w:val="WWNum64"/>
    <w:basedOn w:val="Bezlisty"/>
    <w:rsid w:val="00A77ED8"/>
  </w:style>
  <w:style w:type="numbering" w:customStyle="1" w:styleId="WWNum8">
    <w:name w:val="WWNum8"/>
    <w:basedOn w:val="Bezlisty"/>
    <w:rsid w:val="00A77ED8"/>
    <w:pPr>
      <w:numPr>
        <w:numId w:val="23"/>
      </w:numPr>
    </w:pPr>
  </w:style>
  <w:style w:type="numbering" w:customStyle="1" w:styleId="WWNum65">
    <w:name w:val="WWNum65"/>
    <w:basedOn w:val="Bezlisty"/>
    <w:rsid w:val="00F86A50"/>
  </w:style>
  <w:style w:type="numbering" w:customStyle="1" w:styleId="WWNum9">
    <w:name w:val="WWNum9"/>
    <w:basedOn w:val="Bezlisty"/>
    <w:rsid w:val="00F86A50"/>
    <w:pPr>
      <w:numPr>
        <w:numId w:val="25"/>
      </w:numPr>
    </w:pPr>
  </w:style>
  <w:style w:type="numbering" w:customStyle="1" w:styleId="WWNum10">
    <w:name w:val="WWNum10"/>
    <w:basedOn w:val="Bezlisty"/>
    <w:rsid w:val="00F86A50"/>
    <w:pPr>
      <w:numPr>
        <w:numId w:val="26"/>
      </w:numPr>
    </w:pPr>
  </w:style>
  <w:style w:type="numbering" w:customStyle="1" w:styleId="WWNum11">
    <w:name w:val="WWNum11"/>
    <w:basedOn w:val="Bezlisty"/>
    <w:rsid w:val="00F86A50"/>
    <w:pPr>
      <w:numPr>
        <w:numId w:val="27"/>
      </w:numPr>
    </w:pPr>
  </w:style>
  <w:style w:type="numbering" w:customStyle="1" w:styleId="WWNum12">
    <w:name w:val="WWNum12"/>
    <w:basedOn w:val="Bezlisty"/>
    <w:rsid w:val="00F86A50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szukiwarka-krs.ms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1.sieradz.e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1sieradz.pl/efs-ods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sp1.sieradz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ikacja.ceidg.gov.pl/CEIDG/CEIDG.Public.UI/Search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2227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Bakowicz</dc:creator>
  <cp:keywords/>
  <dc:description/>
  <cp:lastModifiedBy>Piotr Bakowicz</cp:lastModifiedBy>
  <cp:revision>44</cp:revision>
  <dcterms:created xsi:type="dcterms:W3CDTF">2026-01-27T17:46:00Z</dcterms:created>
  <dcterms:modified xsi:type="dcterms:W3CDTF">2026-02-02T07:40:00Z</dcterms:modified>
</cp:coreProperties>
</file>